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AE69" w14:textId="77777777" w:rsidR="00DB6AFC" w:rsidRPr="000E3857" w:rsidRDefault="00DB6AFC" w:rsidP="000824C8">
      <w:pPr>
        <w:pStyle w:val="EnvelopeAddress"/>
        <w:jc w:val="center"/>
        <w:rPr>
          <w:rFonts w:ascii="StobiSerif Regular" w:hAnsi="StobiSerif Regular"/>
          <w:color w:val="000000" w:themeColor="text1"/>
          <w:sz w:val="20"/>
          <w:lang w:val="sq-AL"/>
        </w:rPr>
      </w:pPr>
      <w:bookmarkStart w:id="0" w:name="_Hlk145417707"/>
      <w:r w:rsidRPr="000E3857">
        <w:rPr>
          <w:rFonts w:ascii="StobiSerif Regular" w:hAnsi="StobiSerif Regular"/>
          <w:color w:val="000000" w:themeColor="text1"/>
          <w:sz w:val="20"/>
          <w:lang w:val="sq-AL" w:eastAsia="en-US"/>
        </w:rPr>
        <w:drawing>
          <wp:inline distT="0" distB="0" distL="0" distR="0" wp14:anchorId="714AAE3D" wp14:editId="590B442F">
            <wp:extent cx="2673752" cy="1114425"/>
            <wp:effectExtent l="0" t="0" r="0" b="0"/>
            <wp:docPr id="11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98" cy="12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EB15" w14:textId="41827334" w:rsidR="007B17C0" w:rsidRPr="000E3857" w:rsidRDefault="000E3857" w:rsidP="00BE0A78">
      <w:pPr>
        <w:jc w:val="center"/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Thirrje</w:t>
      </w:r>
      <w:r w:rsidR="007B17C0" w:rsidRPr="000E3857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0E3857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Publike </w:t>
      </w:r>
      <w:r w:rsidR="007B17C0" w:rsidRPr="000E3857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nr.04.2023 për </w:t>
      </w:r>
      <w:r w:rsidR="007B17C0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aplikimin e personave të interesuar për emërimin e 1 (një) anëtari të Bordit Drejtues </w:t>
      </w:r>
      <w:r w:rsidR="00201346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</w:t>
      </w:r>
      <w:r w:rsidR="007B17C0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–</w:t>
      </w:r>
      <w:r w:rsidR="00201346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nga radhët e personave të afirmuar dhe profesionistë</w:t>
      </w:r>
      <w:r w:rsidR="007B17C0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dhe 2 (dy) anëtarë të Bordit për kontroll të punëve materiale-financiare</w:t>
      </w:r>
    </w:p>
    <w:p w14:paraId="5384F806" w14:textId="77777777" w:rsidR="007B17C0" w:rsidRPr="000E3857" w:rsidRDefault="007B17C0" w:rsidP="007B17C0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43554399" w14:textId="4158D1C1" w:rsidR="007B17C0" w:rsidRPr="000E3857" w:rsidRDefault="007B17C0" w:rsidP="007B17C0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Institucioni i cili shpall thirrjen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: </w:t>
      </w:r>
      <w:r w:rsidRPr="00C72E77">
        <w:rPr>
          <w:rFonts w:ascii="StobiSerif Regular" w:hAnsi="StobiSerif Regular"/>
          <w:color w:val="FF0000"/>
          <w:sz w:val="20"/>
          <w:szCs w:val="20"/>
          <w:lang w:val="sq-AL"/>
        </w:rPr>
        <w:t>Qeveria e Republikës së Maqedonisë së Veriut</w:t>
      </w:r>
    </w:p>
    <w:p w14:paraId="7A60666F" w14:textId="762FA58E" w:rsidR="007B17C0" w:rsidRPr="000E3857" w:rsidRDefault="007B17C0" w:rsidP="007B17C0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Afati për aplikim: </w:t>
      </w:r>
      <w:r w:rsidRPr="00C72E77">
        <w:rPr>
          <w:rFonts w:ascii="StobiSerif Regular" w:hAnsi="StobiSerif Regular"/>
          <w:color w:val="FF0000"/>
          <w:sz w:val="20"/>
          <w:szCs w:val="20"/>
          <w:lang w:val="sq-AL"/>
        </w:rPr>
        <w:t>02.10.2023</w:t>
      </w:r>
    </w:p>
    <w:p w14:paraId="20E0E971" w14:textId="77777777" w:rsidR="007B17C0" w:rsidRPr="000E3857" w:rsidRDefault="007B17C0" w:rsidP="007B17C0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2D26BAA2" w14:textId="6FA0C6DE" w:rsidR="0066081A" w:rsidRPr="000E3857" w:rsidRDefault="005A02B3" w:rsidP="006605D0">
      <w:pPr>
        <w:suppressAutoHyphens w:val="0"/>
        <w:spacing w:after="200"/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Në bazë të nenit 17, nenit 17-a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, nenit 26 dhe nenit 26</w:t>
      </w:r>
      <w:r w:rsidR="00C72E7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-</w:t>
      </w:r>
      <w:r w:rsidR="00C72E7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a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të Ligjit për Ndërmarrjet Publike (“Gazeta Zyrtare e Republikës së Maqedonisë” nr. 38/96, 6/2002, 40/2003, 49/2006, 22/2007, 83/2009, 97/2010, 6/2012, 119/2013, 41/2014, 138/2014, 25/2015, 61/2015, 39/2016, 64/2018, 35/2019 dhe </w:t>
      </w:r>
      <w:r w:rsidR="00F72295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“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Gazeta  Zyrtare e Republikës së Maqedonisë së Veriut</w:t>
      </w:r>
      <w:r w:rsidR="00F72295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”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nr. 275/2019, 89/2022 dhe 274/2022),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1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5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dhe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1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6</w:t>
      </w:r>
      <w:r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14228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të Ligjit për Shpa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llje të Ligjeve dhe Rregulloreve dhe Akteve të Tjera në Gazetën Zyrtare të Republikës së Maqedonisë së Veriut (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“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Gazeta Zyrtare e Republikës së Maqedonisë” nr.56/99, 43/2022 dhe 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“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Gazeta Zyrtare e Republikës së Maqedonisë së Veriut” nr.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21/2021),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20,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21,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23,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24 dhe neni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t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25 të Statutit të Ndërmarrjes Publike Gazeta Zyrtare e Republikës së Maqedonisë së Veriut,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proofErr w:type="spellStart"/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c.o</w:t>
      </w:r>
      <w:proofErr w:type="spellEnd"/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.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Shkup nr.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010</w:t>
      </w:r>
      <w:r w:rsidR="007B17C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1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-1376 datë 25.4.2003, nr.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01-534/1 datë 30.01.2015, nr.</w:t>
      </w:r>
      <w:r w:rsidR="00497B2B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01-1223/1 datë 26.2.2015, nr.01-1220/1 datë 24.6.2016, nr.01-6308/1 datë 31.10.2017 dhe nr.01-2434/1 datë 14.10.2022 dhe Rregulloren për formën dhe përmbajtjen e Thirrjes Publike, mënyrën e paraqitjes së fletëparaqitjes, formularët </w:t>
      </w:r>
      <w:r w:rsidR="0066081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për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 regjistrim, mënyrën e pikëzimit dhe përzgjedhjen e kandidatëve dhe çështje tjera </w:t>
      </w:r>
      <w:r w:rsidR="0066081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në lidhje </w:t>
      </w:r>
      <w:r w:rsidR="00500C9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me zbatimin e procedurës për emërimin dhe shkarkimin e anëtarëve të bordit drejtues, përkatësisht mbikëqyrës të Ndërmarrjeve Publike (“Gazeta Zyrtare e Republikës së Maqedonisë së Veriut” nr. 283/2022), Qeveria e Republikës së Maqedonisë së Veriut publikon:</w:t>
      </w:r>
    </w:p>
    <w:p w14:paraId="0D483720" w14:textId="796BC13D" w:rsidR="000E3857" w:rsidRPr="00497B2B" w:rsidRDefault="006605D0" w:rsidP="000E3857">
      <w:pPr>
        <w:suppressAutoHyphens w:val="0"/>
        <w:jc w:val="center"/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</w:pPr>
      <w:bookmarkStart w:id="1" w:name="_Hlk145318037"/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T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H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I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R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proofErr w:type="spellStart"/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R</w:t>
      </w:r>
      <w:proofErr w:type="spellEnd"/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J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E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ab/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P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U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B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L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I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K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E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="00F72295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n</w:t>
      </w:r>
      <w:r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r</w:t>
      </w:r>
      <w:r w:rsidR="00C975A0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.</w:t>
      </w:r>
      <w:r w:rsidR="00497B2B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 xml:space="preserve"> </w:t>
      </w:r>
      <w:r w:rsidR="00C975A0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0</w:t>
      </w:r>
      <w:r w:rsidR="0066081A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4</w:t>
      </w:r>
      <w:r w:rsidR="00C975A0" w:rsidRPr="00497B2B">
        <w:rPr>
          <w:rFonts w:ascii="StobiSerif Regular" w:eastAsia="Calibri" w:hAnsi="StobiSerif Regular"/>
          <w:b/>
          <w:bCs/>
          <w:color w:val="000000" w:themeColor="text1"/>
          <w:sz w:val="20"/>
          <w:szCs w:val="20"/>
          <w:lang w:val="sq-AL" w:eastAsia="en-US"/>
        </w:rPr>
        <w:t>/2023</w:t>
      </w:r>
    </w:p>
    <w:bookmarkEnd w:id="1"/>
    <w:p w14:paraId="3B255C6B" w14:textId="2416425F" w:rsidR="006605D0" w:rsidRPr="00497B2B" w:rsidRDefault="006605D0" w:rsidP="006605D0">
      <w:pPr>
        <w:jc w:val="center"/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</w:pP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për </w:t>
      </w:r>
      <w:r w:rsidR="008E3C45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aplikimin</w:t>
      </w: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e personave të interesuar për emërimin e </w:t>
      </w:r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1</w:t>
      </w: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(</w:t>
      </w:r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një</w:t>
      </w: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) anëtar</w:t>
      </w:r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i</w:t>
      </w: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 të Bordit </w:t>
      </w:r>
    </w:p>
    <w:p w14:paraId="3D1907FE" w14:textId="04547292" w:rsidR="0066081A" w:rsidRPr="00497B2B" w:rsidRDefault="006605D0" w:rsidP="0066081A">
      <w:pPr>
        <w:jc w:val="center"/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</w:pPr>
      <w:r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Drejtues </w:t>
      </w:r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 xml:space="preserve">– nga radhët e personave të afirmuar dhe profesionistë dhe 2 (dy) anëtarë të Bordit për kontroll të punëve materiale-financiare të Ndërmarrjes Publike Gazeta Zyrtare e Republikës së Maqedonisë së Veriut, </w:t>
      </w:r>
      <w:proofErr w:type="spellStart"/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c.o</w:t>
      </w:r>
      <w:proofErr w:type="spellEnd"/>
      <w:r w:rsidR="0066081A" w:rsidRPr="00497B2B">
        <w:rPr>
          <w:rFonts w:ascii="StobiSerif Regular" w:hAnsi="StobiSerif Regular"/>
          <w:b/>
          <w:bCs/>
          <w:color w:val="000000" w:themeColor="text1"/>
          <w:sz w:val="20"/>
          <w:szCs w:val="20"/>
          <w:lang w:val="sq-AL"/>
        </w:rPr>
        <w:t>.-Shkup.</w:t>
      </w:r>
    </w:p>
    <w:p w14:paraId="6698F79E" w14:textId="77777777" w:rsidR="00C975A0" w:rsidRPr="000E3857" w:rsidRDefault="00C975A0" w:rsidP="000824C8">
      <w:pPr>
        <w:jc w:val="center"/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</w:pPr>
    </w:p>
    <w:p w14:paraId="29BA25BF" w14:textId="00B59AB1" w:rsidR="0069591D" w:rsidRPr="000E3857" w:rsidRDefault="006605D0" w:rsidP="00FC0721">
      <w:pPr>
        <w:pStyle w:val="ListParagraph"/>
        <w:numPr>
          <w:ilvl w:val="0"/>
          <w:numId w:val="4"/>
        </w:numPr>
        <w:rPr>
          <w:rFonts w:ascii="StobiSerif Regular" w:eastAsia="Times New Roman" w:hAnsi="StobiSerif Regular"/>
          <w:color w:val="000000" w:themeColor="text1"/>
          <w:sz w:val="20"/>
          <w:szCs w:val="20"/>
          <w:lang w:val="sq-AL" w:eastAsia="en-GB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Qeveria e Republikës së Maqedonisë së Veriut, me propozim të Sekretarit të Përgjithshëm, publikon Thirrje Publike për </w:t>
      </w:r>
      <w:r w:rsidR="008E3C45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aplikimin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e personave të interesuar për emërimin e</w:t>
      </w:r>
      <w:r w:rsidR="0066081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1 (një) anëtari të Bordit Drejtues – nga radhët e personave profesionistë dhe të afirmuar dhe 2 (dy) anëtarë të Bordit për kontroll të punëve materiale-financiare të Ndërmarrjes Publike Gazeta Zyrtare e Republikës së Maqedonisë së Veriut, </w:t>
      </w:r>
      <w:proofErr w:type="spellStart"/>
      <w:r w:rsidR="0066081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="0066081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.-Shkup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, me të drejtë edhe për një mandat </w:t>
      </w:r>
      <w:r w:rsidR="00F72295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tjetër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</w:t>
      </w:r>
    </w:p>
    <w:p w14:paraId="6546DB3D" w14:textId="1F8AFA8E" w:rsidR="001F0A24" w:rsidRPr="000E3857" w:rsidRDefault="006605D0" w:rsidP="00E12251">
      <w:pPr>
        <w:numPr>
          <w:ilvl w:val="0"/>
          <w:numId w:val="4"/>
        </w:numPr>
        <w:suppressAutoHyphens w:val="0"/>
        <w:spacing w:after="20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Emri i Ndërmarrjes Publike: </w:t>
      </w:r>
      <w:r w:rsidR="0066081A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Ndërmarrja Publike Gazeta Zyrtare e Republikës së Maqedonisë së Veriut </w:t>
      </w:r>
      <w:proofErr w:type="spellStart"/>
      <w:r w:rsidR="0066081A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c.o</w:t>
      </w:r>
      <w:proofErr w:type="spellEnd"/>
      <w:r w:rsidR="0066081A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.</w:t>
      </w:r>
      <w:r w:rsidR="00003708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– </w:t>
      </w:r>
      <w:r w:rsidR="0066081A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Shkup</w:t>
      </w:r>
      <w:r w:rsidR="00003708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.</w:t>
      </w:r>
    </w:p>
    <w:p w14:paraId="6A559E9B" w14:textId="23DC6DB1" w:rsidR="001F0A24" w:rsidRPr="000E3857" w:rsidRDefault="006605D0" w:rsidP="00FC0721">
      <w:pPr>
        <w:numPr>
          <w:ilvl w:val="0"/>
          <w:numId w:val="4"/>
        </w:numPr>
        <w:suppressAutoHyphens w:val="0"/>
        <w:spacing w:after="20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Shifra dhe veprimtaria e Ndërmarrjes Publike </w:t>
      </w:r>
      <w:r w:rsidR="00FC0721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Gazeta Zyrtare e Republikës së Maqedonisë së Veriut, </w:t>
      </w:r>
      <w:proofErr w:type="spellStart"/>
      <w:r w:rsidR="00FC0721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c.o</w:t>
      </w:r>
      <w:proofErr w:type="spellEnd"/>
      <w:r w:rsidR="000E3857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FC0721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-</w:t>
      </w:r>
      <w:r w:rsidR="000E3857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FC0721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Shkup 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sipas Klasifikimit Nacional të Veprimtarive (KNV) është:</w:t>
      </w:r>
    </w:p>
    <w:p w14:paraId="3EB13354" w14:textId="39A01B7E" w:rsidR="00FC0721" w:rsidRPr="000E3857" w:rsidRDefault="00FC0721" w:rsidP="00A50875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18.13 Veprimtari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të shërbimeve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në lidhje me shtypjen dhe </w:t>
      </w:r>
      <w:r w:rsidR="00003708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publikimin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;</w:t>
      </w:r>
    </w:p>
    <w:p w14:paraId="585A5C10" w14:textId="6721BE78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lastRenderedPageBreak/>
        <w:t xml:space="preserve">47.61 Tregti me pakicë </w:t>
      </w:r>
      <w:r w:rsidR="00003708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të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librave në </w:t>
      </w:r>
      <w:r w:rsidR="00003708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dyqane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të specializuara;</w:t>
      </w:r>
    </w:p>
    <w:p w14:paraId="1D8AA5A9" w14:textId="6B246267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47.62 Tregti me pakicë e gazetave dhe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pajisjeve të zyrave 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në dyqane të specializuara;</w:t>
      </w:r>
    </w:p>
    <w:p w14:paraId="6B0201AF" w14:textId="6A617C3E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47.91 Tregti me pakicë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përmes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postë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s 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dhe internet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it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;</w:t>
      </w:r>
    </w:p>
    <w:p w14:paraId="470786BE" w14:textId="0C52B529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58.11 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Botimin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librave;</w:t>
      </w:r>
    </w:p>
    <w:p w14:paraId="06C8FDB8" w14:textId="01EBC41F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58.13 </w:t>
      </w:r>
      <w:r w:rsidR="00003708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Botimin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gazetave;</w:t>
      </w:r>
    </w:p>
    <w:p w14:paraId="67BA3563" w14:textId="041F583A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58.14 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Botimin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e revistave dhe p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ublikime periodike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;</w:t>
      </w:r>
    </w:p>
    <w:p w14:paraId="6D9F03FC" w14:textId="77777777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58.19 Veprimtari të tjera botuese;</w:t>
      </w:r>
    </w:p>
    <w:p w14:paraId="0868BF67" w14:textId="76EFC9ED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63.11 Përpunim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in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e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të dhënave, </w:t>
      </w:r>
      <w:proofErr w:type="spellStart"/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hosti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ng</w:t>
      </w:r>
      <w:proofErr w:type="spellEnd"/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dhe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veprimtari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të ngjashme;</w:t>
      </w:r>
    </w:p>
    <w:p w14:paraId="358398C7" w14:textId="52D82F01" w:rsidR="00FC0721" w:rsidRPr="000E3857" w:rsidRDefault="00FC0721" w:rsidP="00FC0721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63.12 </w:t>
      </w:r>
      <w:r w:rsidR="00003708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Portale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të</w:t>
      </w: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internetit;</w:t>
      </w:r>
    </w:p>
    <w:p w14:paraId="6DD0B2C4" w14:textId="669E76AC" w:rsidR="00FC0721" w:rsidRPr="000E3857" w:rsidRDefault="00FC0721" w:rsidP="00A50875">
      <w:pPr>
        <w:pStyle w:val="ListParagraph"/>
        <w:numPr>
          <w:ilvl w:val="0"/>
          <w:numId w:val="1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69.10/4 Çështje të tjera juridike.</w:t>
      </w:r>
    </w:p>
    <w:p w14:paraId="7E3820AF" w14:textId="77777777" w:rsidR="000E3857" w:rsidRPr="000E3857" w:rsidRDefault="000E3857" w:rsidP="000E3857">
      <w:pPr>
        <w:pStyle w:val="ListParagraph"/>
        <w:suppressAutoHyphens w:val="0"/>
        <w:ind w:left="108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</w:p>
    <w:p w14:paraId="00E4ABDD" w14:textId="645D3FB0" w:rsidR="00E82B8C" w:rsidRPr="000E3857" w:rsidRDefault="00750699" w:rsidP="00E82B8C">
      <w:pPr>
        <w:pStyle w:val="ListParagraph"/>
        <w:numPr>
          <w:ilvl w:val="0"/>
          <w:numId w:val="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Kompetencat 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Ndërmarrjes Publike Gazeta Zyrtare e Republikës së Maqedonisë së Veriut, </w:t>
      </w:r>
      <w:proofErr w:type="spellStart"/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c.o</w:t>
      </w:r>
      <w:proofErr w:type="spellEnd"/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.-</w:t>
      </w:r>
      <w:r w:rsidR="0018195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Shkup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janë:</w:t>
      </w:r>
    </w:p>
    <w:p w14:paraId="2CF4854E" w14:textId="785F930B" w:rsidR="00A50875" w:rsidRPr="000E3857" w:rsidRDefault="00003708" w:rsidP="00B34B00">
      <w:pPr>
        <w:pStyle w:val="ListParagraph"/>
        <w:numPr>
          <w:ilvl w:val="0"/>
          <w:numId w:val="18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kryen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shpall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je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n e ligjeve, rregulloreve dhe akteve të tjera dhe lëshimin në Gazetën Zyrtare “Gazeta Zyrtare e Republikës së Maqedonisë së Veriut”, që është me interes publik. Në </w:t>
      </w:r>
      <w:r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punën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e tregtisë së jashtme, Ndërmarrja Publike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kryen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veprimtarinë e shitjes ose shpërndarjes së Gazetës Zyrtare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“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Gazeta Zyrtare e Republikës së Maqedonisë së Veriut”, në formë të shtypur dhe/ose elektronike, jashtë vendit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edhe atë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: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organeve të huaja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shtetërore, institucioneve të huaja dhe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personave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të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tjerë të huaj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juridik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, përfaqësi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ve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diplomatike</w:t>
      </w:r>
      <w:r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-</w:t>
      </w:r>
      <w:r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konsullore të Republikës së Maqedonisë së Veriut jashtë vendit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si dhe institucione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ve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dhe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persona</w:t>
      </w:r>
      <w:r w:rsidR="00E82B8C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ve të tjerë </w:t>
      </w:r>
      <w:r w:rsidR="00A50875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 juridik nga Republika e Maqedonisë së Veriut me seli jashtë vendit.</w:t>
      </w:r>
    </w:p>
    <w:p w14:paraId="1741CBAE" w14:textId="162676AF" w:rsidR="00263E51" w:rsidRPr="00263E51" w:rsidRDefault="007B085E" w:rsidP="00263E51">
      <w:pPr>
        <w:pStyle w:val="ListParagraph"/>
        <w:numPr>
          <w:ilvl w:val="0"/>
          <w:numId w:val="4"/>
        </w:numPr>
        <w:suppressAutoHyphens w:val="0"/>
        <w:spacing w:after="0"/>
        <w:rPr>
          <w:color w:val="000000" w:themeColor="text1"/>
          <w:lang w:val="sq-AL"/>
        </w:rPr>
      </w:pPr>
      <w:r w:rsidRP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Ueb faqja </w:t>
      </w:r>
      <w:r w:rsidR="00D447EF" w:rsidRP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e internetit e</w:t>
      </w:r>
      <w:r w:rsidR="00E82B8C" w:rsidRP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E82B8C" w:rsidRPr="00263E51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Ndërmarrjes Publike</w:t>
      </w:r>
      <w:r w:rsidR="00D447EF" w:rsidRP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263E51" w:rsidRPr="00263E51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“</w:t>
      </w:r>
      <w:r w:rsidR="00E82B8C" w:rsidRPr="00263E51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Gazeta Zyrtare e Republikës së Maqedonisë së Veriut’’, </w:t>
      </w:r>
      <w:proofErr w:type="spellStart"/>
      <w:r w:rsidR="00E82B8C" w:rsidRPr="00263E51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c.o</w:t>
      </w:r>
      <w:proofErr w:type="spellEnd"/>
      <w:r w:rsidR="00E82B8C" w:rsidRPr="00263E51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.-Shkup: </w:t>
      </w:r>
      <w:hyperlink r:id="rId9" w:history="1">
        <w:r w:rsidR="00D427B4" w:rsidRPr="00263E51">
          <w:rPr>
            <w:rStyle w:val="Hyperlink"/>
            <w:rFonts w:ascii="StobiSerif Regular" w:hAnsi="StobiSerif Regular"/>
            <w:color w:val="FF0000"/>
            <w:sz w:val="20"/>
            <w:szCs w:val="20"/>
            <w:lang w:val="sq-AL"/>
          </w:rPr>
          <w:t>www.slvesnik.com.mk</w:t>
        </w:r>
      </w:hyperlink>
    </w:p>
    <w:p w14:paraId="77B1C6F4" w14:textId="401436E8" w:rsidR="00B34B00" w:rsidRPr="000E3857" w:rsidRDefault="00D447EF" w:rsidP="00B34B00">
      <w:pPr>
        <w:pStyle w:val="ListParagraph"/>
        <w:numPr>
          <w:ilvl w:val="0"/>
          <w:numId w:val="4"/>
        </w:numPr>
        <w:suppressAutoHyphens w:val="0"/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Për anëtar të Bordit </w:t>
      </w:r>
      <w:r w:rsidR="007B085E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Drejtues 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të Ndërmarrjes Publike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“</w:t>
      </w:r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Gazeta Zyrtare e Republikës së Maqedonisë së Veriut’’, </w:t>
      </w:r>
      <w:proofErr w:type="spellStart"/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>c.o</w:t>
      </w:r>
      <w:proofErr w:type="spellEnd"/>
      <w:r w:rsidR="004D085B" w:rsidRPr="000E3857">
        <w:rPr>
          <w:rFonts w:ascii="StobiSerif Regular" w:hAnsi="StobiSerif Regular" w:cs="Arial"/>
          <w:color w:val="000000" w:themeColor="text1"/>
          <w:sz w:val="20"/>
          <w:szCs w:val="20"/>
          <w:lang w:val="sq-AL" w:eastAsia="mk-MK"/>
        </w:rPr>
        <w:t xml:space="preserve">.- Shkup </w:t>
      </w:r>
      <w:r w:rsidR="00B34B0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– nga radhët e personave profesion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al</w:t>
      </w:r>
      <w:r w:rsidR="00B34B0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dhe të afirmuar</w:t>
      </w:r>
      <w:r w:rsidR="00B34B00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mund të emërohet personi i cili i plotëson kushtet në vijim</w:t>
      </w:r>
      <w:r w:rsidR="00C975A0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:</w:t>
      </w:r>
    </w:p>
    <w:p w14:paraId="406E1088" w14:textId="64D2DBCB" w:rsidR="00C975A0" w:rsidRPr="000E3857" w:rsidRDefault="00B34B00" w:rsidP="00B34B00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të jetë </w:t>
      </w:r>
      <w:r w:rsidR="00D447EF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shtetas i Republikës së Maqedonisë së Veriut</w:t>
      </w:r>
      <w:r w:rsidR="00C975A0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,</w:t>
      </w:r>
    </w:p>
    <w:p w14:paraId="597CFA76" w14:textId="75425BC5" w:rsidR="00C975A0" w:rsidRPr="000E3857" w:rsidRDefault="00D447EF" w:rsidP="00B34B00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të ketë marrë së paku 240 </w:t>
      </w:r>
      <w:proofErr w:type="spellStart"/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kredi</w:t>
      </w:r>
      <w:r w:rsidR="007B085E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te</w:t>
      </w:r>
      <w:proofErr w:type="spellEnd"/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sipas SETK ose të  përfunduar shkallën</w:t>
      </w:r>
      <w:r w:rsidR="007B085E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VII/1 të</w:t>
      </w: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arsimit</w:t>
      </w:r>
      <w:r w:rsidR="00263E51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dhe</w:t>
      </w:r>
    </w:p>
    <w:p w14:paraId="2AA15E87" w14:textId="10EBB93D" w:rsidR="00D447EF" w:rsidRPr="000E3857" w:rsidRDefault="00D447EF" w:rsidP="00B34B00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në momentin e emërimit me aktgjykim të plotfuqishëm</w:t>
      </w:r>
      <w:r w:rsidR="00B34B00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gjyqësor</w:t>
      </w:r>
      <w:r w:rsidR="007B085E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</w:t>
      </w: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nuk i është shqiptuar dënim ose sanksion kundërvajtës, ndalesë për </w:t>
      </w:r>
      <w:r w:rsidR="007B085E"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ushtrimin</w:t>
      </w: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e profesionit, veprimtarisë ose detyrës,</w:t>
      </w:r>
    </w:p>
    <w:p w14:paraId="099324C7" w14:textId="463D97BE" w:rsidR="00B34B00" w:rsidRPr="000E3857" w:rsidRDefault="00B34B00" w:rsidP="00B34B00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anëtarët e Bordit Drejtues duhet të kenë përvojë adekuate të punës edhe atë: </w:t>
      </w:r>
    </w:p>
    <w:p w14:paraId="18FC8B99" w14:textId="77777777" w:rsidR="00B34B00" w:rsidRPr="000E3857" w:rsidRDefault="00B34B00" w:rsidP="00B34B00">
      <w:pPr>
        <w:suppressAutoHyphens w:val="0"/>
        <w:autoSpaceDE w:val="0"/>
        <w:autoSpaceDN w:val="0"/>
        <w:adjustRightInd w:val="0"/>
        <w:ind w:left="72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</w:p>
    <w:p w14:paraId="0BB43CD5" w14:textId="283E2C57" w:rsidR="00C975A0" w:rsidRPr="000E3857" w:rsidRDefault="00D447EF" w:rsidP="00D427B4">
      <w:pPr>
        <w:pStyle w:val="ListParagraph"/>
        <w:numPr>
          <w:ilvl w:val="2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dy anëtarë të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D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rejtues duhet të kenë së paku pesë vjet përvojë pune në fushën e veprimtarisë së ndërmarrje</w:t>
      </w:r>
      <w:r w:rsidR="00D427B4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s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publike (në përputhje me 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Klasifikimin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Nacional 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të</w:t>
      </w:r>
      <w:r w:rsidR="00B34B00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Veprimtarive e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publikuar nga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e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Enti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Shtetëror </w:t>
      </w:r>
      <w:r w:rsidR="00D427B4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i</w:t>
      </w:r>
      <w:r w:rsidR="006A4D1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Statistikës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),</w:t>
      </w:r>
    </w:p>
    <w:p w14:paraId="1C8E7E6A" w14:textId="095D4F4E" w:rsidR="00C975A0" w:rsidRPr="000E3857" w:rsidRDefault="006A4D11" w:rsidP="00D427B4">
      <w:pPr>
        <w:pStyle w:val="ListParagraph"/>
        <w:numPr>
          <w:ilvl w:val="2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të paktën një anëtar </w:t>
      </w:r>
      <w:r w:rsid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të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D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rejtues duhet të ketë së paku tre vjet përvojë pune në fushën e çështjeve financiare</w:t>
      </w:r>
      <w:r w:rsidR="00C975A0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,</w:t>
      </w:r>
    </w:p>
    <w:p w14:paraId="2194637B" w14:textId="51DF420A" w:rsidR="00C975A0" w:rsidRPr="000E3857" w:rsidRDefault="006A4D11" w:rsidP="00D427B4">
      <w:pPr>
        <w:pStyle w:val="ListParagraph"/>
        <w:numPr>
          <w:ilvl w:val="2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së paku një anëtar i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D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rejtues duhet të ketë së paku tre vjet përvojë pune në fushën e çështjeve juridike dhe</w:t>
      </w:r>
    </w:p>
    <w:p w14:paraId="54B91749" w14:textId="7A0CEDB3" w:rsidR="00C975A0" w:rsidRPr="000E3857" w:rsidRDefault="006A4D11" w:rsidP="00D427B4">
      <w:pPr>
        <w:pStyle w:val="ListParagraph"/>
        <w:numPr>
          <w:ilvl w:val="2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të paktën një anëtar i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D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rejtues duhet të ketë së paku tre vjet përvojë pune në fushën e shkencave teknike.</w:t>
      </w:r>
    </w:p>
    <w:p w14:paraId="701ACE05" w14:textId="6DA9F4EC" w:rsidR="00BA233D" w:rsidRPr="000E3857" w:rsidRDefault="00181955" w:rsidP="00BA233D">
      <w:pPr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lastRenderedPageBreak/>
        <w:t>7</w:t>
      </w:r>
      <w:r w:rsidRPr="000E3857">
        <w:rPr>
          <w:color w:val="000000" w:themeColor="text1"/>
          <w:lang w:val="sq-AL"/>
        </w:rPr>
        <w:t xml:space="preserve">.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Për</w:t>
      </w:r>
      <w:r w:rsidRPr="000E3857">
        <w:rPr>
          <w:color w:val="000000" w:themeColor="text1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anëtarë të Bordit për kontroll të punëve materiale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-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financiare të Ndërmarrjes Publike </w:t>
      </w:r>
      <w:r w:rsidR="000E3857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“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Gazeta Zyrtare e Republikës së Maqedonisë së Veriut</w:t>
      </w:r>
      <w:r w:rsidR="004D085B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’’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, </w:t>
      </w:r>
      <w:proofErr w:type="spellStart"/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-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Shkup</w:t>
      </w: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mund të emërohet personi i cili i plotëson kushtet në vijim:</w:t>
      </w:r>
    </w:p>
    <w:p w14:paraId="037EBF5A" w14:textId="77777777" w:rsidR="00181955" w:rsidRPr="000E3857" w:rsidRDefault="00181955" w:rsidP="00BA233D">
      <w:pPr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</w:p>
    <w:p w14:paraId="35EC1FC3" w14:textId="77777777" w:rsidR="00181955" w:rsidRPr="000E3857" w:rsidRDefault="00181955" w:rsidP="001819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të jetë shtetas i Republikës së Maqedonisë së Veriut,</w:t>
      </w:r>
    </w:p>
    <w:p w14:paraId="3E8B42B9" w14:textId="77777777" w:rsidR="00181955" w:rsidRPr="000E3857" w:rsidRDefault="00181955" w:rsidP="001819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të ketë marrë së paku 240 </w:t>
      </w:r>
      <w:proofErr w:type="spellStart"/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kredite</w:t>
      </w:r>
      <w:proofErr w:type="spellEnd"/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sipas SETK ose të  përfunduar shkallën VII/1 të arsimit; </w:t>
      </w:r>
    </w:p>
    <w:p w14:paraId="7F8B8699" w14:textId="77777777" w:rsidR="00181955" w:rsidRPr="000E3857" w:rsidRDefault="00181955" w:rsidP="001819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>në momentin e emërimit me aktgjykim të plotfuqishëm gjyqësor nuk i është shqiptuar dënim ose sanksion kundërvajtës, ndalesë për ushtrimin e profesionit, veprimtarisë ose detyrës,</w:t>
      </w:r>
    </w:p>
    <w:p w14:paraId="26B7A228" w14:textId="1874DDB2" w:rsidR="00181955" w:rsidRPr="000E3857" w:rsidRDefault="00181955" w:rsidP="001819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anëtarët e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Bordit për kontroll të punëve materiale-financiare</w:t>
      </w:r>
      <w:r w:rsidRPr="000E3857"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  <w:t xml:space="preserve"> duhet të kenë përvojë adekuate të punës edhe atë: </w:t>
      </w:r>
    </w:p>
    <w:p w14:paraId="31C20D4C" w14:textId="77777777" w:rsidR="00181955" w:rsidRPr="000E3857" w:rsidRDefault="00181955" w:rsidP="001819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Calibri" w:hAnsi="StobiSerif Regular" w:cs="Tahoma"/>
          <w:color w:val="000000" w:themeColor="text1"/>
          <w:sz w:val="20"/>
          <w:szCs w:val="20"/>
          <w:lang w:val="sq-AL" w:eastAsia="en-US"/>
        </w:rPr>
      </w:pPr>
    </w:p>
    <w:p w14:paraId="5CE7E95E" w14:textId="0E39EE62" w:rsidR="00181955" w:rsidRPr="000E3857" w:rsidRDefault="00181955" w:rsidP="00181955">
      <w:pPr>
        <w:pStyle w:val="ListParagraph"/>
        <w:numPr>
          <w:ilvl w:val="2"/>
          <w:numId w:val="17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një anëtarë të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263E5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Mbikëqyrës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duhet të kenë së paku pesë vjet përvojë pune në fushën e veprimtarisë së ndërmarrjes publike</w:t>
      </w:r>
      <w:r w:rsid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,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në përputhje me Klasifikimin Nacional të Veprimtarive të Entit Shtetëror të Statistikës,</w:t>
      </w:r>
    </w:p>
    <w:p w14:paraId="47F094FD" w14:textId="064995A7" w:rsidR="00181955" w:rsidRPr="000E3857" w:rsidRDefault="00181955" w:rsidP="00181955">
      <w:pPr>
        <w:pStyle w:val="ListParagraph"/>
        <w:numPr>
          <w:ilvl w:val="2"/>
          <w:numId w:val="17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një anëtar i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ordit </w:t>
      </w:r>
      <w:r w:rsidR="00263E5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Mbikëqyrës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duhet të ketë së paku pesë vjet përvojë pune në fushën e çështjeve financiare</w:t>
      </w:r>
      <w:r w:rsid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dhe</w:t>
      </w:r>
    </w:p>
    <w:p w14:paraId="068FFCF5" w14:textId="18696C4F" w:rsidR="00181955" w:rsidRPr="000E3857" w:rsidRDefault="00181955" w:rsidP="00181955">
      <w:pPr>
        <w:pStyle w:val="ListParagraph"/>
        <w:numPr>
          <w:ilvl w:val="2"/>
          <w:numId w:val="17"/>
        </w:numPr>
        <w:suppressAutoHyphens w:val="0"/>
        <w:autoSpaceDE w:val="0"/>
        <w:autoSpaceDN w:val="0"/>
        <w:adjustRightInd w:val="0"/>
        <w:jc w:val="left"/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një anëtar i </w:t>
      </w:r>
      <w:r w:rsidR="004D085B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B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ordit</w:t>
      </w:r>
      <w:r w:rsidR="00263E51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</w:t>
      </w:r>
      <w:r w:rsidR="00263E51"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>Mbikëqyrës</w:t>
      </w:r>
      <w:r w:rsidRPr="000E3857">
        <w:rPr>
          <w:rFonts w:ascii="StobiSerif Regular" w:hAnsi="StobiSerif Regular" w:cs="Tahoma"/>
          <w:color w:val="000000" w:themeColor="text1"/>
          <w:sz w:val="20"/>
          <w:szCs w:val="20"/>
          <w:lang w:val="sq-AL"/>
        </w:rPr>
        <w:t xml:space="preserve"> duhet të ketë së paku pesë vjet përvojë pune në fushën e çështjeve juridike.</w:t>
      </w:r>
    </w:p>
    <w:p w14:paraId="50733BCC" w14:textId="40D80EBD" w:rsidR="00C975A0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8.  </w:t>
      </w:r>
      <w:r w:rsidR="006A4D11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Me fletëparaqitjen kandidatët 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detyrimisht</w:t>
      </w:r>
      <w:r w:rsidR="006A4D11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duhet ta dorëzojnë dokumentacionin në vijim</w:t>
      </w:r>
      <w:r w:rsidR="00C975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:</w:t>
      </w:r>
    </w:p>
    <w:p w14:paraId="31F72BB7" w14:textId="77777777" w:rsidR="00181955" w:rsidRPr="000E3857" w:rsidRDefault="00181955" w:rsidP="00181955">
      <w:pPr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</w:pPr>
    </w:p>
    <w:p w14:paraId="6FC9EC54" w14:textId="77777777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Fletëparaqitje për regjistrim</w:t>
      </w:r>
      <w:r w:rsidR="00C975A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;</w:t>
      </w:r>
    </w:p>
    <w:p w14:paraId="307C4FF2" w14:textId="77777777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Biografi të shkurtër</w:t>
      </w:r>
      <w:r w:rsidR="00C975A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;</w:t>
      </w:r>
    </w:p>
    <w:p w14:paraId="2C13D374" w14:textId="77777777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Letër interes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i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/motivim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i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për pozitën për të cilën aplikon</w:t>
      </w:r>
      <w:r w:rsidR="00C975A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; </w:t>
      </w:r>
    </w:p>
    <w:p w14:paraId="0FA3C922" w14:textId="77777777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Certifikatë të 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shtetësisë</w:t>
      </w:r>
      <w:r w:rsidR="00C975A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; </w:t>
      </w:r>
    </w:p>
    <w:p w14:paraId="1967D57A" w14:textId="32D045EE" w:rsidR="006A4D11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Certifikatë ose diplomë për arsimin e lartë të kryer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me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më së paku 240 </w:t>
      </w:r>
      <w:proofErr w:type="spellStart"/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kredi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te</w:t>
      </w:r>
      <w:proofErr w:type="spellEnd"/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të marra sipas SETK ose të përfunduar shkallën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VII/1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të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arsimit, adekuate për vendin për të cilin aplikon;</w:t>
      </w:r>
    </w:p>
    <w:p w14:paraId="3F755EAB" w14:textId="66731EEF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Vërtetim se në momentin e emërimit me aktgjykim të plotfuqishëm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gjyqësor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nuk i është shqiptuar dënim ose sanksion kundërvajtës, ndalesë për kryerjen e profesionit, veprimtarisë ose detyrës;</w:t>
      </w:r>
    </w:p>
    <w:p w14:paraId="14BDAC8D" w14:textId="2E4B77DF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Histo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ri të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punësimit nga Agjencia e Punësimit të  Republikës së Maqedonisë së Veriut me </w:t>
      </w:r>
      <w:r w:rsidR="00263E51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stazh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të evidentuar;</w:t>
      </w:r>
    </w:p>
    <w:p w14:paraId="4B915C50" w14:textId="231E5344" w:rsidR="00C975A0" w:rsidRPr="000E3857" w:rsidRDefault="006A4D11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Deklaratë e </w:t>
      </w:r>
      <w:proofErr w:type="spellStart"/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noterizuar</w:t>
      </w:r>
      <w:proofErr w:type="spellEnd"/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se kandidati 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me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përgjegjësi të plotë morale, materiale dhe penale 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vërteton për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saktësinë dhe besueshmërinë e të dhënave në 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fletëparaqitje 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dhe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për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dokumentacionin e para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shtruar</w:t>
      </w: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</w:t>
      </w:r>
    </w:p>
    <w:p w14:paraId="228F40A8" w14:textId="09ADEE10" w:rsidR="00C975A0" w:rsidRPr="000E3857" w:rsidRDefault="00891260" w:rsidP="00181955">
      <w:pPr>
        <w:pStyle w:val="ListParagraph"/>
        <w:numPr>
          <w:ilvl w:val="0"/>
          <w:numId w:val="22"/>
        </w:num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>Certifikatat, licencat, vërtetime</w:t>
      </w:r>
      <w:r w:rsidR="001C2DCA"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>t</w:t>
      </w:r>
      <w:r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>, diploma</w:t>
      </w:r>
      <w:r w:rsidR="001C2DCA"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>t e</w:t>
      </w:r>
      <w:r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 xml:space="preserve"> lëshuara nga institucionet e</w:t>
      </w:r>
      <w:r w:rsidR="001C2DCA"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 xml:space="preserve"> autorizuara përkatësisht të</w:t>
      </w:r>
      <w:r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 xml:space="preserve"> akredituara</w:t>
      </w:r>
      <w:r w:rsidR="001C2DCA"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 xml:space="preserve"> </w:t>
      </w:r>
      <w:r w:rsidRPr="000E3857">
        <w:rPr>
          <w:rFonts w:ascii="StobiSerif Regular" w:eastAsia="TimesNewRomanPSMT" w:hAnsi="StobiSerif Regular"/>
          <w:color w:val="000000" w:themeColor="text1"/>
          <w:sz w:val="20"/>
          <w:szCs w:val="20"/>
          <w:lang w:val="sq-AL"/>
        </w:rPr>
        <w:t>për lëshimin e tyre në përputhje me ligjin për pozicionin e kërkuar.</w:t>
      </w:r>
    </w:p>
    <w:p w14:paraId="51A5F20E" w14:textId="30F19F7B" w:rsidR="001C2DCA" w:rsidRPr="000E3857" w:rsidRDefault="00E4029F" w:rsidP="001C2DCA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Dokumentet nga pika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8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duhet të parashtrohen në origjinal ose kopje të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vërtetuar në 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noter dhe të njëjtat të dorëzohen në arkivin e Qeverisë së Republikës së Maqedonisë së Veriut ose me postë në adresën: Qeveria e Republikës së Maqedonisë së Veriut </w:t>
      </w:r>
      <w:proofErr w:type="spellStart"/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bul</w:t>
      </w:r>
      <w:proofErr w:type="spellEnd"/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. 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“</w:t>
      </w:r>
      <w:proofErr w:type="spellStart"/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Ilinden</w:t>
      </w:r>
      <w:proofErr w:type="spellEnd"/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”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nr. 2, 1000 Shkup me shënimin:</w:t>
      </w:r>
      <w:r w:rsidR="007B085E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“</w:t>
      </w:r>
      <w:r w:rsidR="00891260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Për Thirrjen Publike </w:t>
      </w:r>
      <w:r w:rsidR="001C2DCA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 xml:space="preserve">për aplikimin e personave të interesuar për emërimin e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1 (një) anëtari të Bordit Drejtues dhe 2 (dy) anëtarë të Bordit për kontroll të punëve materiale-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lastRenderedPageBreak/>
        <w:t xml:space="preserve">financiare të Ndërmarrjes Publike Gazeta Zyrtare e Republikës së Maqedonisë së Veriut, </w:t>
      </w:r>
      <w:proofErr w:type="spellStart"/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.-Shkup, me shënim me pozicionin për të cilin aplikon.</w:t>
      </w:r>
    </w:p>
    <w:p w14:paraId="3DFC8C2B" w14:textId="77777777" w:rsidR="00E4029F" w:rsidRPr="000E3857" w:rsidRDefault="00E4029F" w:rsidP="001C2DCA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10485F29" w14:textId="2E27AE4C" w:rsidR="00E4029F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9.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Anëtarët e Bordit Drejtues/Bordit për kontroll të punëve materiale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-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financiare të Ndërmarrjes Publike Gazeta Zyrtare e Republikës së Maqedonisë së Veriut, </w:t>
      </w:r>
      <w:proofErr w:type="spellStart"/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.-Shkup i emëron, përkatësisht i shkarkon themeluesi i ndërmarrjes publike – Qeveria e Republikës së Maqedonisë së Veriut.</w:t>
      </w:r>
    </w:p>
    <w:p w14:paraId="2760FBC4" w14:textId="77777777" w:rsidR="00E4029F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2CBE8117" w14:textId="54B777F9" w:rsidR="00C975A0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10. </w:t>
      </w:r>
      <w:r w:rsidR="001C2DC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Anëtari i Bordit Drejtues/Bordit për kontroll të punëve materiale-financiare të Ndërmarrjes Publik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e 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nuk mund të ketë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personalisht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, nëpërmjet personit të tretë ose</w:t>
      </w:r>
      <w:r w:rsidR="007B085E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 në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 çfarëdo baze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1D3733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i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n</w:t>
      </w:r>
      <w:r w:rsidR="001D3733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teres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në ndërmarrje ose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në 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shoqëri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në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 tregtare që është në  marrëdhënie afariste me ndërmarrjen publike,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me 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të cilat mund të kenë çfarëdolloj ndikimi në pavarësinë dhe paanshmërinë e tij në vendimmarrje në ndërmarrjen publike. Secili anëtar i </w:t>
      </w:r>
      <w:r w:rsidR="006E06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Bordit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rejtues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/ Bordit për kontroll të punëve materiale-financiare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 xml:space="preserve"> është i detyruar të paralajmërojë themeluesin për ekzistimin e interesit të tillë në mesin e një ose më shumë anëtarëve të Bordit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</w:t>
      </w:r>
      <w:r w:rsidR="00D50EA0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  <w:t>rejtues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/ Bordit për kontroll të punëve materiale-financiare.</w:t>
      </w:r>
    </w:p>
    <w:p w14:paraId="5F448701" w14:textId="26421917" w:rsidR="00593E75" w:rsidRPr="000E3857" w:rsidRDefault="00593E75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1B33E2DF" w14:textId="2D2D3507" w:rsidR="001D3733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11.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Të papajtueshme janë funksioni  kryetar dhe  anëtar të Bordit Drejtues/Bordit për kontroll të punëve materiale-financiare të ndërmarrjes publike  me funksionet kryetar dhe anëtarë të Qeverisë së Republikës së Maqedonisë së Veriut.</w:t>
      </w:r>
    </w:p>
    <w:p w14:paraId="5AC52DAE" w14:textId="77777777" w:rsidR="00593E75" w:rsidRPr="000E3857" w:rsidRDefault="00593E75" w:rsidP="00E4029F">
      <w:pPr>
        <w:rPr>
          <w:rFonts w:ascii="StobiSerif Regular" w:hAnsi="StobiSerif Regular"/>
          <w:color w:val="000000" w:themeColor="text1"/>
          <w:sz w:val="20"/>
          <w:szCs w:val="20"/>
          <w:lang w:val="sq-AL"/>
        </w:rPr>
      </w:pPr>
    </w:p>
    <w:p w14:paraId="22AF2F6D" w14:textId="5E84DEF8" w:rsidR="001D3733" w:rsidRPr="000E3857" w:rsidRDefault="00E4029F" w:rsidP="00E4029F">
      <w:pPr>
        <w:rPr>
          <w:rFonts w:ascii="Calibri" w:hAnsi="Calibri"/>
          <w:color w:val="000000" w:themeColor="text1"/>
          <w:sz w:val="22"/>
          <w:szCs w:val="22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12. 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Detyrat e punës, përgjegjësitë dhe obligimet e anëtarëve të Bordit Drejtues/Bordit për kontroll të punëve materiale-financiare janë të përcaktuara në përputhje me Ligjin për </w:t>
      </w:r>
      <w:r w:rsidR="001D3733" w:rsidRPr="000E3857">
        <w:rPr>
          <w:rFonts w:ascii="StobiSerif Regular" w:eastAsia="Calibri" w:hAnsi="StobiSerif Regular"/>
          <w:color w:val="000000" w:themeColor="text1"/>
          <w:sz w:val="20"/>
          <w:szCs w:val="20"/>
          <w:lang w:val="sq-AL" w:eastAsia="en-US"/>
        </w:rPr>
        <w:t>Shpallje të Ligjeve dhe Rregulloreve dhe Akteve të Tjera në Gazetën Zyrtare të Republikës së Maqedonisë së Veriut</w:t>
      </w:r>
      <w:r w:rsidR="001D3733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, Ligjin për Ndërmarrjet 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Publike, Statutin e ndërmarrjes publike dhe Rregulloren e punës së Bordit Drejtues/Bordit për kontroll të punëve materiale-financiare.</w:t>
      </w:r>
    </w:p>
    <w:p w14:paraId="29EB8C94" w14:textId="77777777" w:rsidR="00593E75" w:rsidRPr="000E3857" w:rsidRDefault="00593E75" w:rsidP="00E4029F">
      <w:pPr>
        <w:rPr>
          <w:color w:val="000000" w:themeColor="text1"/>
          <w:shd w:val="clear" w:color="auto" w:fill="FFFFFF"/>
          <w:lang w:val="sq-AL"/>
        </w:rPr>
      </w:pPr>
    </w:p>
    <w:p w14:paraId="42B4330F" w14:textId="645B2D15" w:rsidR="00730FEA" w:rsidRPr="000E3857" w:rsidRDefault="00E4029F" w:rsidP="00E4029F">
      <w:pPr>
        <w:rPr>
          <w:rFonts w:ascii="Calibri" w:hAnsi="Calibri"/>
          <w:color w:val="000000" w:themeColor="text1"/>
          <w:sz w:val="22"/>
          <w:szCs w:val="22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13. 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Anëtarët e Bordit Drejtues të Ndërmarrjes Publike </w:t>
      </w:r>
      <w:r w:rsidR="00263E51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“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Gazeta Zyrtare e Republikës së Maqedonisë së Veriut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Shkup, marrin kompensim në përputhje me Vendimin nr.02-1678/1 datë 27.8.2021 edhe atë: kryetari: 12.000,00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denarë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dhe anëtarët: 10.000,00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denarë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</w:t>
      </w:r>
    </w:p>
    <w:p w14:paraId="75482CFC" w14:textId="77777777" w:rsidR="00593E75" w:rsidRPr="000E3857" w:rsidRDefault="00593E75" w:rsidP="00E4029F">
      <w:pPr>
        <w:rPr>
          <w:color w:val="000000" w:themeColor="text1"/>
          <w:shd w:val="clear" w:color="auto" w:fill="FFFFFF"/>
          <w:lang w:val="sq-AL"/>
        </w:rPr>
      </w:pPr>
    </w:p>
    <w:p w14:paraId="63D3858F" w14:textId="6A8E0287" w:rsidR="00730FEA" w:rsidRPr="000E3857" w:rsidRDefault="00E4029F" w:rsidP="00E4029F">
      <w:pPr>
        <w:rPr>
          <w:rFonts w:ascii="Calibri" w:hAnsi="Calibri"/>
          <w:color w:val="000000" w:themeColor="text1"/>
          <w:sz w:val="22"/>
          <w:szCs w:val="22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13. 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Anëtarët e Bordit për kontroll të punëve materiale-financiare të Ndërmarrjes Publike </w:t>
      </w:r>
      <w:r w:rsidR="00BE0A78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“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Gazeta Zyrtare e Republikës së Maqedonisë së Veriut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c.o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Shkup, marrin kompensim në përputhje me Vendimin nr.02-1680/1 datë 27.8.2021 edhe atë: kryetari: 12.000,00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denarë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 dhe anëtarët 10.000,00 </w:t>
      </w:r>
      <w:proofErr w:type="spellStart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denarë</w:t>
      </w:r>
      <w:proofErr w:type="spellEnd"/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>.</w:t>
      </w:r>
    </w:p>
    <w:p w14:paraId="37F7F765" w14:textId="77777777" w:rsidR="00593E75" w:rsidRPr="000E3857" w:rsidRDefault="00593E75" w:rsidP="00E4029F">
      <w:pPr>
        <w:rPr>
          <w:color w:val="000000" w:themeColor="text1"/>
          <w:shd w:val="clear" w:color="auto" w:fill="FFFFFF"/>
          <w:lang w:val="sq-AL"/>
        </w:rPr>
      </w:pPr>
    </w:p>
    <w:p w14:paraId="0B2E5602" w14:textId="4A51DC97" w:rsidR="00730FEA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15. </w:t>
      </w:r>
      <w:r w:rsidR="00730FEA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Afati për paraqitjen e kandidatëve të interesuar është 10 ditë pune, llogaritur nga dita e publikimit të Thirrjes Publike.</w:t>
      </w:r>
    </w:p>
    <w:p w14:paraId="6569C8FA" w14:textId="77777777" w:rsidR="00593E75" w:rsidRPr="000E3857" w:rsidRDefault="00593E75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</w:p>
    <w:p w14:paraId="5B0A53BC" w14:textId="0924F42E" w:rsidR="00730FEA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16.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Thirrja do të publikohet në faqen e internetit të Qeverisë së Republikës së Maqedonisë së Veriut dhe në faqen e internetit të Ndërmarrjes Publike</w:t>
      </w:r>
      <w:r w:rsidR="00BE0A78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 </w:t>
      </w:r>
      <w:r w:rsidR="00BE0A78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Gazeta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Zyrtare e Republikës së Maqedonisë së Veriut </w:t>
      </w:r>
      <w:proofErr w:type="spellStart"/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c.o</w:t>
      </w:r>
      <w:proofErr w:type="spellEnd"/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 Shkup </w:t>
      </w:r>
      <w:hyperlink r:id="rId10" w:history="1">
        <w:r w:rsidR="00593E75" w:rsidRPr="00BE0A78">
          <w:rPr>
            <w:rStyle w:val="Hyperlink"/>
            <w:color w:val="FF0000"/>
            <w:shd w:val="clear" w:color="auto" w:fill="FFFFFF"/>
            <w:lang w:val="sq-AL"/>
          </w:rPr>
          <w:t>www.slvesnik.com.mk</w:t>
        </w:r>
      </w:hyperlink>
      <w:r w:rsidR="00593E75" w:rsidRPr="000E3857">
        <w:rPr>
          <w:color w:val="000000" w:themeColor="text1"/>
          <w:lang w:val="sq-AL"/>
        </w:rPr>
        <w:t xml:space="preserve"> </w:t>
      </w:r>
    </w:p>
    <w:p w14:paraId="4A249CB3" w14:textId="77777777" w:rsidR="00593E75" w:rsidRPr="000E3857" w:rsidRDefault="00593E75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</w:p>
    <w:p w14:paraId="7127D96E" w14:textId="77354FC0" w:rsidR="00593E75" w:rsidRPr="000E3857" w:rsidRDefault="00E4029F" w:rsidP="00E4029F">
      <w:pPr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 xml:space="preserve">17. </w:t>
      </w:r>
      <w:r w:rsidR="00593E75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 xml:space="preserve">Afati i fundit për aplikim është </w:t>
      </w:r>
      <w:r w:rsidR="00BE0A78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>2</w:t>
      </w:r>
      <w:r w:rsidR="00593E75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>.</w:t>
      </w:r>
      <w:r w:rsidR="00BE0A78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>10</w:t>
      </w:r>
      <w:r w:rsidR="00593E75" w:rsidRPr="000E3857">
        <w:rPr>
          <w:rFonts w:ascii="StobiSerif Regular" w:hAnsi="StobiSerif Regular"/>
          <w:b/>
          <w:bCs/>
          <w:color w:val="000000" w:themeColor="text1"/>
          <w:sz w:val="20"/>
          <w:szCs w:val="20"/>
          <w:shd w:val="clear" w:color="auto" w:fill="FFFFFF"/>
          <w:lang w:val="sq-AL"/>
        </w:rPr>
        <w:t>.2023</w:t>
      </w:r>
    </w:p>
    <w:p w14:paraId="79F1A50F" w14:textId="77777777" w:rsidR="00593E75" w:rsidRPr="000E3857" w:rsidRDefault="00593E75" w:rsidP="000E3857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</w:p>
    <w:p w14:paraId="480CC7F6" w14:textId="0C590393" w:rsidR="00593E75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18.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Procedura e përzgjedhjes së kandidatëve për anëtarë të Bordit Drejtues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lang w:val="sq-AL"/>
        </w:rPr>
        <w:t xml:space="preserve">/Bordit për kontroll të punëve materiale-financiare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të Ndërmarrjes Publike </w:t>
      </w:r>
      <w:r w:rsidR="00BE0A78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“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Gazeta Zyrtare e Republikës së Maqedonisë së Veriut </w:t>
      </w:r>
      <w:proofErr w:type="spellStart"/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c.o</w:t>
      </w:r>
      <w:proofErr w:type="spellEnd"/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 Shkup do ta zbatojë Komisioni për Burime Njerëzore dhe Zhvillim të Qëndrueshëm të Qeverisë së Republikës së Maqedonisë së Veriut dhe e njëjta përbëhet nga dy faza edhe atë: Faza 1 – përzgjedhja administrative dhe Faza 2 – intervista. Për kandidatët të cilët gjatë përzgjedhjes administrative konstatohet se nuk i plotësojnë kushtet e përcaktuara të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lastRenderedPageBreak/>
        <w:t xml:space="preserve">thirrjes publike ose nuk kanë dorëzuar dëshmi të nevojshme, procedura e përzgjedhjes përfundon. Përzgjedhja administrative përfundon më së voni  15 ditë pas skadimit të afatit për regjistrimin e kandidatëve në thirrjen publike. Komisioni, më së voni dhjetë ditë nga dita e përfundimit të përzgjedhjes administrative, kryen intervistë me kandidatët që kanë kaluar me sukses përzgjedhjen administrative. Mënyra e pikëve për secilën nga fazat e përzgjedhjes është përcaktuar në përputhje me Rregulloren për formën dhe përmbajtjen e thirrjes publike, mënyrën e parashtrimit të fletëparaqitjes, formularët e aplikimit, mënyrën e pikëzimit dhe përzgjedhjes së kandidatëve dhe çështje  tjera në lidhje me zbatimin e procedurës për emërimin dhe shkarkimin e anëtarëve  të Bordit Drejtues, përkatësisht të Bordit </w:t>
      </w:r>
      <w:r w:rsidR="00BE0A78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Mbikëqyrës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 të Ndërmarrjeve Publike (“Gazeta Zyrtare e Republikës së Maqedonisë së Veriut” nr. 283/2022).</w:t>
      </w:r>
    </w:p>
    <w:p w14:paraId="724217AC" w14:textId="77777777" w:rsidR="00593E75" w:rsidRPr="000E3857" w:rsidRDefault="00593E75" w:rsidP="00201346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</w:p>
    <w:p w14:paraId="1A813952" w14:textId="56FECE4F" w:rsidR="00593E75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19.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Data, koha dhe vendi i saktë i mbajtjes së intervistës publikohen në ueb - faqen e internetit të themeluesit të Ndërmarrjes Publike.</w:t>
      </w:r>
    </w:p>
    <w:p w14:paraId="629D18D3" w14:textId="77777777" w:rsidR="00593E75" w:rsidRPr="000E3857" w:rsidRDefault="00593E75" w:rsidP="00201346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</w:p>
    <w:p w14:paraId="088719FF" w14:textId="3EFCC42A" w:rsidR="00593E75" w:rsidRPr="000E3857" w:rsidRDefault="00E4029F" w:rsidP="00E4029F">
      <w:pPr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</w:pPr>
      <w:r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 xml:space="preserve">20. </w:t>
      </w:r>
      <w:r w:rsidR="00593E75" w:rsidRPr="000E3857">
        <w:rPr>
          <w:rFonts w:ascii="StobiSerif Regular" w:hAnsi="StobiSerif Regular"/>
          <w:color w:val="000000" w:themeColor="text1"/>
          <w:sz w:val="20"/>
          <w:szCs w:val="20"/>
          <w:shd w:val="clear" w:color="auto" w:fill="FFFFFF"/>
          <w:lang w:val="sq-AL"/>
        </w:rPr>
        <w:t>Fletëparaqitja e paplotësuar dhe jo e kompletuar si dhe dokumentacioni i pakompletuar dhe dokumentacioni i dorëzuar pas skadimit të afatit për aplikim nuk do të shqyrtohet.</w:t>
      </w:r>
    </w:p>
    <w:p w14:paraId="681F4054" w14:textId="77777777" w:rsidR="001D3733" w:rsidRPr="000E3857" w:rsidRDefault="001D3733" w:rsidP="001D3733">
      <w:pPr>
        <w:rPr>
          <w:rFonts w:ascii="StobiSerif Regular" w:eastAsia="Calibri" w:hAnsi="StobiSerif Regular"/>
          <w:color w:val="000000" w:themeColor="text1"/>
          <w:sz w:val="20"/>
          <w:szCs w:val="20"/>
          <w:lang w:val="sq-AL"/>
        </w:rPr>
      </w:pPr>
    </w:p>
    <w:p w14:paraId="32998796" w14:textId="77777777" w:rsidR="006E06A0" w:rsidRPr="000E3857" w:rsidRDefault="006E06A0" w:rsidP="00BA233D">
      <w:pPr>
        <w:rPr>
          <w:rFonts w:eastAsia="Calibri"/>
          <w:color w:val="000000" w:themeColor="text1"/>
          <w:lang w:val="sq-AL"/>
        </w:rPr>
      </w:pPr>
    </w:p>
    <w:bookmarkEnd w:id="0"/>
    <w:p w14:paraId="4D6D3302" w14:textId="77777777" w:rsidR="00DB6AFC" w:rsidRPr="000E3857" w:rsidRDefault="00DB6AFC" w:rsidP="00BA233D">
      <w:pPr>
        <w:rPr>
          <w:rFonts w:eastAsia="TimesNewRomanPSMT"/>
          <w:color w:val="000000" w:themeColor="text1"/>
          <w:lang w:val="sq-AL"/>
        </w:rPr>
      </w:pPr>
    </w:p>
    <w:sectPr w:rsidR="00DB6AFC" w:rsidRPr="000E3857" w:rsidSect="00F7229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D1EE" w14:textId="77777777" w:rsidR="003B60F7" w:rsidRDefault="003B60F7" w:rsidP="00DC5C24">
      <w:r>
        <w:separator/>
      </w:r>
    </w:p>
  </w:endnote>
  <w:endnote w:type="continuationSeparator" w:id="0">
    <w:p w14:paraId="01A82F85" w14:textId="77777777" w:rsidR="003B60F7" w:rsidRDefault="003B60F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1382" w14:textId="77777777" w:rsidR="006C42D1" w:rsidRPr="000F2E5D" w:rsidRDefault="00BE0A78" w:rsidP="0059655D">
    <w:pPr>
      <w:pStyle w:val="Footer"/>
    </w:pPr>
    <w:r>
      <w:rPr>
        <w:noProof/>
        <w:lang w:val="en-US" w:eastAsia="en-US"/>
      </w:rPr>
      <w:pict w14:anchorId="7A5D80D7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left:0;text-align:left;margin-left:-25.2pt;margin-top:-14.75pt;width:38.7pt;height:24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<v:textbox>
            <w:txbxContent>
              <w:p w14:paraId="54BC3064" w14:textId="77777777" w:rsidR="0059655D" w:rsidRPr="000E5E2F" w:rsidRDefault="00F83DB5" w:rsidP="00F23FCF">
                <w:pPr>
                  <w:jc w:val="right"/>
                  <w:rPr>
                    <w:rFonts w:ascii="StobiSerif Medium" w:hAnsi="StobiSerif Medium"/>
                    <w:bCs/>
                    <w:sz w:val="20"/>
                    <w:szCs w:val="20"/>
                  </w:rPr>
                </w:pPr>
                <w:r w:rsidRPr="000E5E2F">
                  <w:rPr>
                    <w:bCs/>
                    <w:sz w:val="20"/>
                    <w:szCs w:val="20"/>
                  </w:rPr>
                  <w:fldChar w:fldCharType="begin"/>
                </w:r>
                <w:r w:rsidR="0059655D" w:rsidRPr="000E5E2F">
                  <w:rPr>
                    <w:bCs/>
                    <w:sz w:val="20"/>
                    <w:szCs w:val="20"/>
                  </w:rPr>
                  <w:instrText xml:space="preserve"> PAGE   \* MERGEFORMAT </w:instrText>
                </w:r>
                <w:r w:rsidRPr="000E5E2F">
                  <w:rPr>
                    <w:bCs/>
                    <w:sz w:val="20"/>
                    <w:szCs w:val="20"/>
                  </w:rPr>
                  <w:fldChar w:fldCharType="separate"/>
                </w:r>
                <w:r w:rsidR="00D11CFF">
                  <w:rPr>
                    <w:bCs/>
                    <w:noProof/>
                    <w:sz w:val="20"/>
                    <w:szCs w:val="20"/>
                  </w:rPr>
                  <w:t>4</w:t>
                </w:r>
                <w:r w:rsidRPr="000E5E2F">
                  <w:rPr>
                    <w:bCs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7024BEE7">
        <v:line id="Straight Connector 6" o:spid="_x0000_s1079" style="position:absolute;left:0;text-align:left;z-index:251656192;visibility:visible;mso-wrap-distance-left:3.17494mm;mso-wrap-distance-right:3.17494mm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<v:stroke joinstyle="miter"/>
          <o:lock v:ext="edit" shapetype="f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2760" w14:textId="77777777" w:rsidR="00B00B6C" w:rsidRDefault="00BE0A78">
    <w:pPr>
      <w:pStyle w:val="Footer"/>
    </w:pPr>
    <w:r>
      <w:rPr>
        <w:noProof/>
      </w:rPr>
      <w:pict w14:anchorId="785374A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34.2pt;margin-top:-20.6pt;width:171pt;height:50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<v:textbox>
            <w:txbxContent>
              <w:p w14:paraId="5FFFD071" w14:textId="77777777" w:rsidR="00997A9E" w:rsidRDefault="00997A9E" w:rsidP="00997A9E">
                <w:pPr>
                  <w:pStyle w:val="FooterTXT"/>
                </w:pPr>
                <w:r>
                  <w:t>Генерален секретаријат</w:t>
                </w:r>
              </w:p>
              <w:p w14:paraId="73EC73DC" w14:textId="77777777" w:rsidR="00997A9E" w:rsidRDefault="00997A9E" w:rsidP="00997A9E">
                <w:pPr>
                  <w:pStyle w:val="FooterTXT"/>
                </w:pPr>
                <w:r>
                  <w:t xml:space="preserve">Влада на </w:t>
                </w:r>
                <w:r w:rsidRPr="00F23FCF">
                  <w:t>Република Северна Македонија</w:t>
                </w:r>
              </w:p>
              <w:p w14:paraId="5125C5F1" w14:textId="77777777" w:rsidR="00997A9E" w:rsidRDefault="00997A9E" w:rsidP="00997A9E">
                <w:pPr>
                  <w:pStyle w:val="FooterTXT"/>
                </w:pPr>
                <w:r>
                  <w:t>Sekretariati i përgjithshëm</w:t>
                </w:r>
              </w:p>
              <w:p w14:paraId="312794AE" w14:textId="77777777" w:rsidR="00997A9E" w:rsidRPr="00F23FCF" w:rsidRDefault="00997A9E" w:rsidP="00997A9E">
                <w:pPr>
                  <w:pStyle w:val="FooterTXT"/>
                </w:pPr>
                <w:r>
                  <w:t>Qeveria e Republikës së Maqedonisë së Veriut</w:t>
                </w:r>
              </w:p>
            </w:txbxContent>
          </v:textbox>
        </v:shape>
      </w:pict>
    </w:r>
    <w:r>
      <w:rPr>
        <w:noProof/>
      </w:rPr>
      <w:pict w14:anchorId="34AEFB4B">
        <v:shape id="Text Box 2" o:spid="_x0000_s1028" type="#_x0000_t202" style="position:absolute;left:0;text-align:left;margin-left:216.6pt;margin-top:-20.6pt;width:142.8pt;height:49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<v:textbox>
            <w:txbxContent>
              <w:p w14:paraId="79484D74" w14:textId="77777777" w:rsidR="00997A9E" w:rsidRPr="00F23FCF" w:rsidRDefault="00997A9E" w:rsidP="00997A9E">
                <w:pPr>
                  <w:pStyle w:val="FooterTXT"/>
                </w:pPr>
                <w:r>
                  <w:t xml:space="preserve">Булевар „Илинден“ бр. 2, </w:t>
                </w:r>
                <w:r w:rsidRPr="00F23FCF">
                  <w:t xml:space="preserve">Скопје </w:t>
                </w:r>
              </w:p>
              <w:p w14:paraId="65D066CE" w14:textId="77777777" w:rsidR="00997A9E" w:rsidRDefault="00997A9E" w:rsidP="00997A9E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  <w:p w14:paraId="0704DCDC" w14:textId="77777777" w:rsidR="00997A9E" w:rsidRDefault="00997A9E" w:rsidP="00997A9E">
                <w:pPr>
                  <w:pStyle w:val="FooterTXT"/>
                </w:pPr>
                <w:r>
                  <w:t>Bul. „Ilinden“ nr. 2, Shkup</w:t>
                </w:r>
              </w:p>
              <w:p w14:paraId="6099863D" w14:textId="77777777" w:rsidR="00997A9E" w:rsidRPr="00F23FCF" w:rsidRDefault="00997A9E" w:rsidP="00997A9E">
                <w:pPr>
                  <w:pStyle w:val="FooterTXT"/>
                </w:pPr>
                <w:r>
                  <w:t>Republika e Maqedonisë së Veriut</w:t>
                </w:r>
              </w:p>
            </w:txbxContent>
          </v:textbox>
        </v:shape>
      </w:pict>
    </w:r>
    <w:r>
      <w:rPr>
        <w:noProof/>
      </w:rPr>
      <w:pict w14:anchorId="37EB30CE">
        <v:shape id="Text Box 1" o:spid="_x0000_s1029" type="#_x0000_t202" style="position:absolute;left:0;text-align:left;margin-left:370.7pt;margin-top:-26.45pt;width:95.7pt;height:49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<v:textbox>
            <w:txbxContent>
              <w:p w14:paraId="615000FF" w14:textId="77777777" w:rsidR="00997A9E" w:rsidRDefault="00997A9E" w:rsidP="00997A9E">
                <w:pPr>
                  <w:pStyle w:val="FooterTXT"/>
                </w:pPr>
                <w:r w:rsidRPr="003D16E4">
                  <w:t>+</w:t>
                </w:r>
                <w:r>
                  <w:t>389 2 3118</w:t>
                </w:r>
                <w:r w:rsidRPr="008551CF">
                  <w:t>022</w:t>
                </w:r>
              </w:p>
              <w:p w14:paraId="55432228" w14:textId="77777777" w:rsidR="00997A9E" w:rsidRPr="003D16E4" w:rsidRDefault="00997A9E" w:rsidP="00997A9E">
                <w:pPr>
                  <w:pStyle w:val="FooterTXT"/>
                </w:pPr>
                <w:r>
                  <w:t>www.vlada.mk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6D93" w14:textId="77777777" w:rsidR="003B60F7" w:rsidRDefault="003B60F7" w:rsidP="00DC5C24">
      <w:r>
        <w:separator/>
      </w:r>
    </w:p>
  </w:footnote>
  <w:footnote w:type="continuationSeparator" w:id="0">
    <w:p w14:paraId="11F7D3A5" w14:textId="77777777" w:rsidR="003B60F7" w:rsidRDefault="003B60F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A6EF" w14:textId="77777777" w:rsidR="00FE7404" w:rsidRPr="000F2E5D" w:rsidRDefault="00BE0A78" w:rsidP="00DC5C24">
    <w:r>
      <w:rPr>
        <w:noProof/>
        <w:lang w:val="en-GB"/>
      </w:rPr>
      <w:pict w14:anchorId="3B533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B132" w14:textId="77777777" w:rsidR="00906251" w:rsidRDefault="00BE0A78" w:rsidP="003413E5">
    <w:r>
      <w:rPr>
        <w:noProof/>
        <w:lang w:val="en-GB"/>
      </w:rPr>
      <w:pict w14:anchorId="02831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DC32" w14:textId="77777777" w:rsidR="00FE7404" w:rsidRPr="000F2E5D" w:rsidRDefault="00BE0A78" w:rsidP="001229C7">
    <w:pPr>
      <w:pStyle w:val="BodyText"/>
    </w:pPr>
    <w:r>
      <w:rPr>
        <w:noProof/>
        <w:lang w:val="en-GB"/>
      </w:rPr>
      <w:pict w14:anchorId="4CBC8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D50"/>
    <w:multiLevelType w:val="hybridMultilevel"/>
    <w:tmpl w:val="F45055AE"/>
    <w:lvl w:ilvl="0" w:tplc="52589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E693F"/>
    <w:multiLevelType w:val="hybridMultilevel"/>
    <w:tmpl w:val="ED3E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FC4"/>
    <w:multiLevelType w:val="hybridMultilevel"/>
    <w:tmpl w:val="07BAA880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ED7114A"/>
    <w:multiLevelType w:val="hybridMultilevel"/>
    <w:tmpl w:val="6FA8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16A"/>
    <w:multiLevelType w:val="hybridMultilevel"/>
    <w:tmpl w:val="34783038"/>
    <w:lvl w:ilvl="0" w:tplc="BED815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107BB"/>
    <w:multiLevelType w:val="hybridMultilevel"/>
    <w:tmpl w:val="43A0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0411"/>
    <w:multiLevelType w:val="hybridMultilevel"/>
    <w:tmpl w:val="E116B58C"/>
    <w:lvl w:ilvl="0" w:tplc="6FE40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4657"/>
    <w:multiLevelType w:val="hybridMultilevel"/>
    <w:tmpl w:val="A6A46470"/>
    <w:lvl w:ilvl="0" w:tplc="DF925F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367DD"/>
    <w:multiLevelType w:val="hybridMultilevel"/>
    <w:tmpl w:val="A87E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669B"/>
    <w:multiLevelType w:val="hybridMultilevel"/>
    <w:tmpl w:val="C9C4F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E0061"/>
    <w:multiLevelType w:val="hybridMultilevel"/>
    <w:tmpl w:val="5FF470B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7425"/>
    <w:multiLevelType w:val="hybridMultilevel"/>
    <w:tmpl w:val="E48EA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272063"/>
    <w:multiLevelType w:val="hybridMultilevel"/>
    <w:tmpl w:val="43F0A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54466"/>
    <w:multiLevelType w:val="hybridMultilevel"/>
    <w:tmpl w:val="95322E22"/>
    <w:lvl w:ilvl="0" w:tplc="52589174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6C74BA"/>
    <w:multiLevelType w:val="hybridMultilevel"/>
    <w:tmpl w:val="279E2BE8"/>
    <w:lvl w:ilvl="0" w:tplc="04090011">
      <w:start w:val="1"/>
      <w:numFmt w:val="decimal"/>
      <w:lvlText w:val="%1)"/>
      <w:lvlJc w:val="left"/>
      <w:pPr>
        <w:ind w:left="1714" w:hanging="360"/>
      </w:pPr>
    </w:lvl>
    <w:lvl w:ilvl="1" w:tplc="04090019">
      <w:start w:val="1"/>
      <w:numFmt w:val="lowerLetter"/>
      <w:lvlText w:val="%2."/>
      <w:lvlJc w:val="left"/>
      <w:pPr>
        <w:ind w:left="2434" w:hanging="360"/>
      </w:pPr>
    </w:lvl>
    <w:lvl w:ilvl="2" w:tplc="0409001B">
      <w:start w:val="1"/>
      <w:numFmt w:val="lowerRoman"/>
      <w:lvlText w:val="%3."/>
      <w:lvlJc w:val="right"/>
      <w:pPr>
        <w:ind w:left="3154" w:hanging="180"/>
      </w:pPr>
    </w:lvl>
    <w:lvl w:ilvl="3" w:tplc="0409000F">
      <w:start w:val="1"/>
      <w:numFmt w:val="decimal"/>
      <w:lvlText w:val="%4."/>
      <w:lvlJc w:val="left"/>
      <w:pPr>
        <w:ind w:left="3874" w:hanging="360"/>
      </w:pPr>
    </w:lvl>
    <w:lvl w:ilvl="4" w:tplc="04090019">
      <w:start w:val="1"/>
      <w:numFmt w:val="lowerLetter"/>
      <w:lvlText w:val="%5."/>
      <w:lvlJc w:val="left"/>
      <w:pPr>
        <w:ind w:left="4594" w:hanging="360"/>
      </w:pPr>
    </w:lvl>
    <w:lvl w:ilvl="5" w:tplc="0409001B">
      <w:start w:val="1"/>
      <w:numFmt w:val="lowerRoman"/>
      <w:lvlText w:val="%6."/>
      <w:lvlJc w:val="right"/>
      <w:pPr>
        <w:ind w:left="5314" w:hanging="180"/>
      </w:pPr>
    </w:lvl>
    <w:lvl w:ilvl="6" w:tplc="0409000F">
      <w:start w:val="1"/>
      <w:numFmt w:val="decimal"/>
      <w:lvlText w:val="%7."/>
      <w:lvlJc w:val="left"/>
      <w:pPr>
        <w:ind w:left="6034" w:hanging="360"/>
      </w:pPr>
    </w:lvl>
    <w:lvl w:ilvl="7" w:tplc="04090019">
      <w:start w:val="1"/>
      <w:numFmt w:val="lowerLetter"/>
      <w:lvlText w:val="%8."/>
      <w:lvlJc w:val="left"/>
      <w:pPr>
        <w:ind w:left="6754" w:hanging="360"/>
      </w:pPr>
    </w:lvl>
    <w:lvl w:ilvl="8" w:tplc="0409001B">
      <w:start w:val="1"/>
      <w:numFmt w:val="lowerRoman"/>
      <w:lvlText w:val="%9."/>
      <w:lvlJc w:val="right"/>
      <w:pPr>
        <w:ind w:left="7474" w:hanging="180"/>
      </w:pPr>
    </w:lvl>
  </w:abstractNum>
  <w:abstractNum w:abstractNumId="16" w15:restartNumberingAfterBreak="0">
    <w:nsid w:val="6DAE08F4"/>
    <w:multiLevelType w:val="hybridMultilevel"/>
    <w:tmpl w:val="31B8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AB0141"/>
    <w:multiLevelType w:val="hybridMultilevel"/>
    <w:tmpl w:val="856A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72B09"/>
    <w:multiLevelType w:val="hybridMultilevel"/>
    <w:tmpl w:val="50E28118"/>
    <w:lvl w:ilvl="0" w:tplc="4F3AB4D2">
      <w:start w:val="9"/>
      <w:numFmt w:val="bullet"/>
      <w:lvlText w:val="-"/>
      <w:lvlJc w:val="left"/>
      <w:pPr>
        <w:ind w:left="140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341666206">
    <w:abstractNumId w:val="7"/>
  </w:num>
  <w:num w:numId="2" w16cid:durableId="222474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185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141545">
    <w:abstractNumId w:val="10"/>
  </w:num>
  <w:num w:numId="5" w16cid:durableId="1840804721">
    <w:abstractNumId w:val="18"/>
  </w:num>
  <w:num w:numId="6" w16cid:durableId="1784034320">
    <w:abstractNumId w:val="2"/>
  </w:num>
  <w:num w:numId="7" w16cid:durableId="206918245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400060">
    <w:abstractNumId w:val="14"/>
  </w:num>
  <w:num w:numId="9" w16cid:durableId="1180659054">
    <w:abstractNumId w:val="0"/>
  </w:num>
  <w:num w:numId="10" w16cid:durableId="704209385">
    <w:abstractNumId w:val="6"/>
  </w:num>
  <w:num w:numId="11" w16cid:durableId="91242567">
    <w:abstractNumId w:val="15"/>
  </w:num>
  <w:num w:numId="12" w16cid:durableId="1419063102">
    <w:abstractNumId w:val="10"/>
  </w:num>
  <w:num w:numId="13" w16cid:durableId="1225683001">
    <w:abstractNumId w:val="4"/>
  </w:num>
  <w:num w:numId="14" w16cid:durableId="1523205306">
    <w:abstractNumId w:val="12"/>
  </w:num>
  <w:num w:numId="15" w16cid:durableId="1661616647">
    <w:abstractNumId w:val="13"/>
  </w:num>
  <w:num w:numId="16" w16cid:durableId="1543639055">
    <w:abstractNumId w:val="9"/>
  </w:num>
  <w:num w:numId="17" w16cid:durableId="1889340706">
    <w:abstractNumId w:val="17"/>
  </w:num>
  <w:num w:numId="18" w16cid:durableId="1484153251">
    <w:abstractNumId w:val="16"/>
  </w:num>
  <w:num w:numId="19" w16cid:durableId="1695232951">
    <w:abstractNumId w:val="3"/>
  </w:num>
  <w:num w:numId="20" w16cid:durableId="1156611563">
    <w:abstractNumId w:val="1"/>
  </w:num>
  <w:num w:numId="21" w16cid:durableId="2027948620">
    <w:abstractNumId w:val="11"/>
  </w:num>
  <w:num w:numId="22" w16cid:durableId="8819433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708"/>
    <w:rsid w:val="00004972"/>
    <w:rsid w:val="00011F23"/>
    <w:rsid w:val="0001539F"/>
    <w:rsid w:val="00015F9C"/>
    <w:rsid w:val="000211C9"/>
    <w:rsid w:val="00021B2A"/>
    <w:rsid w:val="000259DB"/>
    <w:rsid w:val="00030696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4C8"/>
    <w:rsid w:val="00082E53"/>
    <w:rsid w:val="00083FFA"/>
    <w:rsid w:val="00085E96"/>
    <w:rsid w:val="00087B76"/>
    <w:rsid w:val="000902E1"/>
    <w:rsid w:val="00091D18"/>
    <w:rsid w:val="0009377E"/>
    <w:rsid w:val="00095B0B"/>
    <w:rsid w:val="000B12E3"/>
    <w:rsid w:val="000B24A4"/>
    <w:rsid w:val="000C07EB"/>
    <w:rsid w:val="000C2208"/>
    <w:rsid w:val="000C28D5"/>
    <w:rsid w:val="000D0BC8"/>
    <w:rsid w:val="000D124E"/>
    <w:rsid w:val="000D27A1"/>
    <w:rsid w:val="000D361B"/>
    <w:rsid w:val="000D61B3"/>
    <w:rsid w:val="000E0324"/>
    <w:rsid w:val="000E3857"/>
    <w:rsid w:val="000E4207"/>
    <w:rsid w:val="000E5E2F"/>
    <w:rsid w:val="000F01C0"/>
    <w:rsid w:val="000F1CA4"/>
    <w:rsid w:val="000F1EC7"/>
    <w:rsid w:val="000F2A96"/>
    <w:rsid w:val="000F2E5D"/>
    <w:rsid w:val="000F43FA"/>
    <w:rsid w:val="001004FF"/>
    <w:rsid w:val="00102340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E2E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37713"/>
    <w:rsid w:val="00140D4C"/>
    <w:rsid w:val="0014228A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067C"/>
    <w:rsid w:val="001617CA"/>
    <w:rsid w:val="00161B63"/>
    <w:rsid w:val="00166A70"/>
    <w:rsid w:val="00175388"/>
    <w:rsid w:val="001760C7"/>
    <w:rsid w:val="0017686B"/>
    <w:rsid w:val="00177781"/>
    <w:rsid w:val="001807F7"/>
    <w:rsid w:val="00180B7B"/>
    <w:rsid w:val="00181955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2DCA"/>
    <w:rsid w:val="001C4CA2"/>
    <w:rsid w:val="001C52BF"/>
    <w:rsid w:val="001D098C"/>
    <w:rsid w:val="001D0E60"/>
    <w:rsid w:val="001D27D5"/>
    <w:rsid w:val="001D325E"/>
    <w:rsid w:val="001D3733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4743"/>
    <w:rsid w:val="001E6E72"/>
    <w:rsid w:val="001F047A"/>
    <w:rsid w:val="001F0A24"/>
    <w:rsid w:val="001F1B7B"/>
    <w:rsid w:val="001F1F11"/>
    <w:rsid w:val="001F3856"/>
    <w:rsid w:val="001F3BC7"/>
    <w:rsid w:val="001F61E0"/>
    <w:rsid w:val="001F7B56"/>
    <w:rsid w:val="002009BB"/>
    <w:rsid w:val="00201346"/>
    <w:rsid w:val="00201379"/>
    <w:rsid w:val="00204192"/>
    <w:rsid w:val="00204561"/>
    <w:rsid w:val="00204DF0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27B51"/>
    <w:rsid w:val="00235514"/>
    <w:rsid w:val="00235B2D"/>
    <w:rsid w:val="00235EB7"/>
    <w:rsid w:val="00236FCC"/>
    <w:rsid w:val="00237F58"/>
    <w:rsid w:val="0024255E"/>
    <w:rsid w:val="00244ACD"/>
    <w:rsid w:val="0024602F"/>
    <w:rsid w:val="00251D83"/>
    <w:rsid w:val="00252864"/>
    <w:rsid w:val="002609C0"/>
    <w:rsid w:val="00263E51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1001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3F9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014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37A"/>
    <w:rsid w:val="00394857"/>
    <w:rsid w:val="00395985"/>
    <w:rsid w:val="003A326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0F7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2203"/>
    <w:rsid w:val="00434FA3"/>
    <w:rsid w:val="0043571F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67764"/>
    <w:rsid w:val="00470B40"/>
    <w:rsid w:val="00474938"/>
    <w:rsid w:val="00474D0D"/>
    <w:rsid w:val="00477358"/>
    <w:rsid w:val="00480345"/>
    <w:rsid w:val="004805A6"/>
    <w:rsid w:val="00482E19"/>
    <w:rsid w:val="00487AD1"/>
    <w:rsid w:val="00490EA7"/>
    <w:rsid w:val="00497B2B"/>
    <w:rsid w:val="00497F39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085B"/>
    <w:rsid w:val="004D2DDA"/>
    <w:rsid w:val="004D55DF"/>
    <w:rsid w:val="004D5837"/>
    <w:rsid w:val="004E2523"/>
    <w:rsid w:val="004E46E4"/>
    <w:rsid w:val="004E5C56"/>
    <w:rsid w:val="004E6397"/>
    <w:rsid w:val="004E712E"/>
    <w:rsid w:val="004F4B44"/>
    <w:rsid w:val="004F4F97"/>
    <w:rsid w:val="004F6133"/>
    <w:rsid w:val="004F754C"/>
    <w:rsid w:val="004F7B2B"/>
    <w:rsid w:val="00500C9E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3E04"/>
    <w:rsid w:val="00527973"/>
    <w:rsid w:val="005332D2"/>
    <w:rsid w:val="0053460B"/>
    <w:rsid w:val="0053721E"/>
    <w:rsid w:val="0054141A"/>
    <w:rsid w:val="005414A2"/>
    <w:rsid w:val="005440D1"/>
    <w:rsid w:val="00546474"/>
    <w:rsid w:val="00547F59"/>
    <w:rsid w:val="00550992"/>
    <w:rsid w:val="00551823"/>
    <w:rsid w:val="0055550B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3E75"/>
    <w:rsid w:val="005941AE"/>
    <w:rsid w:val="0059655D"/>
    <w:rsid w:val="00596DD5"/>
    <w:rsid w:val="00597841"/>
    <w:rsid w:val="005A02B3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5F3541"/>
    <w:rsid w:val="0060076A"/>
    <w:rsid w:val="0060132E"/>
    <w:rsid w:val="00601769"/>
    <w:rsid w:val="00604BD2"/>
    <w:rsid w:val="006055A6"/>
    <w:rsid w:val="00606FBD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993"/>
    <w:rsid w:val="00635F22"/>
    <w:rsid w:val="00635F8F"/>
    <w:rsid w:val="00637F0F"/>
    <w:rsid w:val="00642717"/>
    <w:rsid w:val="0064344D"/>
    <w:rsid w:val="006448FC"/>
    <w:rsid w:val="00650646"/>
    <w:rsid w:val="00651E03"/>
    <w:rsid w:val="00654330"/>
    <w:rsid w:val="00655D23"/>
    <w:rsid w:val="006605D0"/>
    <w:rsid w:val="0066081A"/>
    <w:rsid w:val="00661E32"/>
    <w:rsid w:val="00662880"/>
    <w:rsid w:val="00663FC9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95592"/>
    <w:rsid w:val="0069591D"/>
    <w:rsid w:val="006959A2"/>
    <w:rsid w:val="006A1AD2"/>
    <w:rsid w:val="006A248D"/>
    <w:rsid w:val="006A4D11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0804"/>
    <w:rsid w:val="006D1F64"/>
    <w:rsid w:val="006D2FAB"/>
    <w:rsid w:val="006D3724"/>
    <w:rsid w:val="006D479E"/>
    <w:rsid w:val="006D519F"/>
    <w:rsid w:val="006E0438"/>
    <w:rsid w:val="006E06A0"/>
    <w:rsid w:val="006E42AD"/>
    <w:rsid w:val="006F220C"/>
    <w:rsid w:val="006F23B7"/>
    <w:rsid w:val="006F5C2E"/>
    <w:rsid w:val="006F5CB5"/>
    <w:rsid w:val="006F6E91"/>
    <w:rsid w:val="006F7D3F"/>
    <w:rsid w:val="00701B53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0FEA"/>
    <w:rsid w:val="00731720"/>
    <w:rsid w:val="00732BA3"/>
    <w:rsid w:val="00732C6F"/>
    <w:rsid w:val="00734BDF"/>
    <w:rsid w:val="00737721"/>
    <w:rsid w:val="0074451D"/>
    <w:rsid w:val="007463D3"/>
    <w:rsid w:val="00750298"/>
    <w:rsid w:val="00750699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57EBF"/>
    <w:rsid w:val="00764126"/>
    <w:rsid w:val="00774C76"/>
    <w:rsid w:val="00775229"/>
    <w:rsid w:val="007809AD"/>
    <w:rsid w:val="00782171"/>
    <w:rsid w:val="00782611"/>
    <w:rsid w:val="007838AD"/>
    <w:rsid w:val="00784DC5"/>
    <w:rsid w:val="0079338B"/>
    <w:rsid w:val="00793DF8"/>
    <w:rsid w:val="007959EA"/>
    <w:rsid w:val="00796274"/>
    <w:rsid w:val="007969BE"/>
    <w:rsid w:val="00797B18"/>
    <w:rsid w:val="007A42CC"/>
    <w:rsid w:val="007A7102"/>
    <w:rsid w:val="007B085E"/>
    <w:rsid w:val="007B0E6E"/>
    <w:rsid w:val="007B17C0"/>
    <w:rsid w:val="007B29EB"/>
    <w:rsid w:val="007B3E13"/>
    <w:rsid w:val="007B6827"/>
    <w:rsid w:val="007C05BC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39A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1A1A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2887"/>
    <w:rsid w:val="008541E6"/>
    <w:rsid w:val="00854245"/>
    <w:rsid w:val="008544F4"/>
    <w:rsid w:val="00854C35"/>
    <w:rsid w:val="008551CF"/>
    <w:rsid w:val="0085650C"/>
    <w:rsid w:val="008620A1"/>
    <w:rsid w:val="008623BB"/>
    <w:rsid w:val="00867CE5"/>
    <w:rsid w:val="008750C9"/>
    <w:rsid w:val="00875597"/>
    <w:rsid w:val="00876B6A"/>
    <w:rsid w:val="00876F0E"/>
    <w:rsid w:val="0087715B"/>
    <w:rsid w:val="00885486"/>
    <w:rsid w:val="00885B97"/>
    <w:rsid w:val="0089103A"/>
    <w:rsid w:val="00891260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A57E7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271E"/>
    <w:rsid w:val="008D3D09"/>
    <w:rsid w:val="008D4B79"/>
    <w:rsid w:val="008D4C64"/>
    <w:rsid w:val="008D4D5D"/>
    <w:rsid w:val="008D5991"/>
    <w:rsid w:val="008D63FE"/>
    <w:rsid w:val="008E1BB9"/>
    <w:rsid w:val="008E29C1"/>
    <w:rsid w:val="008E3C45"/>
    <w:rsid w:val="008E552D"/>
    <w:rsid w:val="008E596A"/>
    <w:rsid w:val="008E6F84"/>
    <w:rsid w:val="008F12F3"/>
    <w:rsid w:val="008F29B9"/>
    <w:rsid w:val="008F425F"/>
    <w:rsid w:val="008F4E44"/>
    <w:rsid w:val="008F7CBC"/>
    <w:rsid w:val="00902A73"/>
    <w:rsid w:val="009037B1"/>
    <w:rsid w:val="00904B31"/>
    <w:rsid w:val="00906251"/>
    <w:rsid w:val="00913CAC"/>
    <w:rsid w:val="0091424E"/>
    <w:rsid w:val="00920FE1"/>
    <w:rsid w:val="0092229A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33AB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9F4ECC"/>
    <w:rsid w:val="00A00047"/>
    <w:rsid w:val="00A00E7E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ACD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37A70"/>
    <w:rsid w:val="00A40644"/>
    <w:rsid w:val="00A40D17"/>
    <w:rsid w:val="00A43CBC"/>
    <w:rsid w:val="00A45253"/>
    <w:rsid w:val="00A46566"/>
    <w:rsid w:val="00A472D4"/>
    <w:rsid w:val="00A50875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02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28C0"/>
    <w:rsid w:val="00B239BE"/>
    <w:rsid w:val="00B2490F"/>
    <w:rsid w:val="00B27E3A"/>
    <w:rsid w:val="00B3334D"/>
    <w:rsid w:val="00B34B00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4E8F"/>
    <w:rsid w:val="00B5562C"/>
    <w:rsid w:val="00B63776"/>
    <w:rsid w:val="00B643E7"/>
    <w:rsid w:val="00B65A2E"/>
    <w:rsid w:val="00B72EE0"/>
    <w:rsid w:val="00B73958"/>
    <w:rsid w:val="00B762E8"/>
    <w:rsid w:val="00B765C2"/>
    <w:rsid w:val="00B766CE"/>
    <w:rsid w:val="00B76DB9"/>
    <w:rsid w:val="00B774A9"/>
    <w:rsid w:val="00B82AE7"/>
    <w:rsid w:val="00B83740"/>
    <w:rsid w:val="00B84654"/>
    <w:rsid w:val="00B85453"/>
    <w:rsid w:val="00B91B04"/>
    <w:rsid w:val="00B923DC"/>
    <w:rsid w:val="00B925BA"/>
    <w:rsid w:val="00B930D3"/>
    <w:rsid w:val="00B94FA4"/>
    <w:rsid w:val="00B95B6A"/>
    <w:rsid w:val="00B964FA"/>
    <w:rsid w:val="00B96977"/>
    <w:rsid w:val="00BA233D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2721"/>
    <w:rsid w:val="00BD30C7"/>
    <w:rsid w:val="00BD3F4E"/>
    <w:rsid w:val="00BD40E7"/>
    <w:rsid w:val="00BD4745"/>
    <w:rsid w:val="00BD5A11"/>
    <w:rsid w:val="00BD67A1"/>
    <w:rsid w:val="00BE0A78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E7A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47D23"/>
    <w:rsid w:val="00C52B1D"/>
    <w:rsid w:val="00C54502"/>
    <w:rsid w:val="00C55D91"/>
    <w:rsid w:val="00C56F1F"/>
    <w:rsid w:val="00C60F81"/>
    <w:rsid w:val="00C61B1E"/>
    <w:rsid w:val="00C61B29"/>
    <w:rsid w:val="00C61FB2"/>
    <w:rsid w:val="00C6236D"/>
    <w:rsid w:val="00C642F6"/>
    <w:rsid w:val="00C6631B"/>
    <w:rsid w:val="00C67AE2"/>
    <w:rsid w:val="00C67F6E"/>
    <w:rsid w:val="00C700E4"/>
    <w:rsid w:val="00C70279"/>
    <w:rsid w:val="00C716B0"/>
    <w:rsid w:val="00C71DE9"/>
    <w:rsid w:val="00C72E77"/>
    <w:rsid w:val="00C7534C"/>
    <w:rsid w:val="00C7589B"/>
    <w:rsid w:val="00C76A3F"/>
    <w:rsid w:val="00C808CF"/>
    <w:rsid w:val="00C80E4D"/>
    <w:rsid w:val="00C8381E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5A0"/>
    <w:rsid w:val="00C97826"/>
    <w:rsid w:val="00CA00F6"/>
    <w:rsid w:val="00CA037A"/>
    <w:rsid w:val="00CA3EE8"/>
    <w:rsid w:val="00CA47F9"/>
    <w:rsid w:val="00CA4EE5"/>
    <w:rsid w:val="00CB6B68"/>
    <w:rsid w:val="00CC062A"/>
    <w:rsid w:val="00CC096F"/>
    <w:rsid w:val="00CC19EB"/>
    <w:rsid w:val="00CC29F3"/>
    <w:rsid w:val="00CC437D"/>
    <w:rsid w:val="00CD0363"/>
    <w:rsid w:val="00CD0834"/>
    <w:rsid w:val="00CD5537"/>
    <w:rsid w:val="00CE0BA6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1CFF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27B4"/>
    <w:rsid w:val="00D436D9"/>
    <w:rsid w:val="00D447EF"/>
    <w:rsid w:val="00D44BC1"/>
    <w:rsid w:val="00D45205"/>
    <w:rsid w:val="00D460FE"/>
    <w:rsid w:val="00D47481"/>
    <w:rsid w:val="00D476F2"/>
    <w:rsid w:val="00D479C3"/>
    <w:rsid w:val="00D50EA0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67FFE"/>
    <w:rsid w:val="00D712A7"/>
    <w:rsid w:val="00D7439B"/>
    <w:rsid w:val="00D75D63"/>
    <w:rsid w:val="00D76B12"/>
    <w:rsid w:val="00D80F31"/>
    <w:rsid w:val="00D914C1"/>
    <w:rsid w:val="00D9162F"/>
    <w:rsid w:val="00D93257"/>
    <w:rsid w:val="00D935CB"/>
    <w:rsid w:val="00D94677"/>
    <w:rsid w:val="00D9488A"/>
    <w:rsid w:val="00D9554B"/>
    <w:rsid w:val="00D95D26"/>
    <w:rsid w:val="00DA030F"/>
    <w:rsid w:val="00DA035D"/>
    <w:rsid w:val="00DA4253"/>
    <w:rsid w:val="00DA499B"/>
    <w:rsid w:val="00DB19F9"/>
    <w:rsid w:val="00DB2934"/>
    <w:rsid w:val="00DB4DB1"/>
    <w:rsid w:val="00DB6AFC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5908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543"/>
    <w:rsid w:val="00E03CBB"/>
    <w:rsid w:val="00E04729"/>
    <w:rsid w:val="00E06EA5"/>
    <w:rsid w:val="00E11DF9"/>
    <w:rsid w:val="00E11EC6"/>
    <w:rsid w:val="00E11F42"/>
    <w:rsid w:val="00E12251"/>
    <w:rsid w:val="00E128D2"/>
    <w:rsid w:val="00E143F9"/>
    <w:rsid w:val="00E1749F"/>
    <w:rsid w:val="00E200A4"/>
    <w:rsid w:val="00E214BA"/>
    <w:rsid w:val="00E2372B"/>
    <w:rsid w:val="00E2502D"/>
    <w:rsid w:val="00E25D83"/>
    <w:rsid w:val="00E27D94"/>
    <w:rsid w:val="00E30C1C"/>
    <w:rsid w:val="00E33A10"/>
    <w:rsid w:val="00E351D3"/>
    <w:rsid w:val="00E3682F"/>
    <w:rsid w:val="00E4029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2B8C"/>
    <w:rsid w:val="00E87CCF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2B16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6EDA"/>
    <w:rsid w:val="00EC734A"/>
    <w:rsid w:val="00ED1CCB"/>
    <w:rsid w:val="00ED2658"/>
    <w:rsid w:val="00ED3C8C"/>
    <w:rsid w:val="00ED4E7A"/>
    <w:rsid w:val="00ED56CE"/>
    <w:rsid w:val="00ED78C8"/>
    <w:rsid w:val="00EE0688"/>
    <w:rsid w:val="00EE4BDA"/>
    <w:rsid w:val="00EE5A11"/>
    <w:rsid w:val="00EE6082"/>
    <w:rsid w:val="00EE793A"/>
    <w:rsid w:val="00EF1922"/>
    <w:rsid w:val="00EF1C3F"/>
    <w:rsid w:val="00EF1C4C"/>
    <w:rsid w:val="00EF4519"/>
    <w:rsid w:val="00EF7705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451EB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67CF4"/>
    <w:rsid w:val="00F70241"/>
    <w:rsid w:val="00F70255"/>
    <w:rsid w:val="00F72063"/>
    <w:rsid w:val="00F72295"/>
    <w:rsid w:val="00F7361B"/>
    <w:rsid w:val="00F73D16"/>
    <w:rsid w:val="00F77613"/>
    <w:rsid w:val="00F83DB5"/>
    <w:rsid w:val="00F85438"/>
    <w:rsid w:val="00F90858"/>
    <w:rsid w:val="00F90BB0"/>
    <w:rsid w:val="00F95079"/>
    <w:rsid w:val="00FA6298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721"/>
    <w:rsid w:val="00FC0C33"/>
    <w:rsid w:val="00FC36D4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4C17CBD3"/>
  <w15:docId w15:val="{B324FAAE-5078-4A0A-BB7A-6847E398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730FEA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  <w:style w:type="paragraph" w:customStyle="1" w:styleId="Style">
    <w:name w:val="Style"/>
    <w:rsid w:val="00497F3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3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vesnik.com.m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vesnik.com.m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CE8E-74B8-490A-BF85-8E28F10E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Sevim Shaqiri</cp:lastModifiedBy>
  <cp:revision>2</cp:revision>
  <cp:lastPrinted>2023-09-05T12:57:00Z</cp:lastPrinted>
  <dcterms:created xsi:type="dcterms:W3CDTF">2023-09-21T08:08:00Z</dcterms:created>
  <dcterms:modified xsi:type="dcterms:W3CDTF">2023-09-21T08:08:00Z</dcterms:modified>
</cp:coreProperties>
</file>